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32ECC" w14:textId="77777777" w:rsidR="009D50B4" w:rsidRPr="004D2986" w:rsidRDefault="009D50B4" w:rsidP="004C0CAA">
      <w:pPr>
        <w:tabs>
          <w:tab w:val="left" w:pos="360"/>
        </w:tabs>
        <w:spacing w:after="60"/>
        <w:ind w:left="357" w:hanging="357"/>
        <w:jc w:val="both"/>
        <w:rPr>
          <w:rFonts w:ascii="Arial" w:hAnsi="Arial" w:cs="Arial"/>
          <w:b/>
          <w:bCs/>
          <w:sz w:val="14"/>
          <w:szCs w:val="14"/>
        </w:rPr>
      </w:pPr>
      <w:r w:rsidRPr="004D2986">
        <w:rPr>
          <w:rFonts w:ascii="Arial" w:hAnsi="Arial" w:cs="Arial"/>
          <w:b/>
          <w:bCs/>
          <w:sz w:val="14"/>
          <w:szCs w:val="14"/>
        </w:rPr>
        <w:t>1.</w:t>
      </w:r>
      <w:r w:rsidRPr="004D2986">
        <w:rPr>
          <w:rFonts w:ascii="Arial" w:hAnsi="Arial" w:cs="Arial"/>
          <w:b/>
          <w:bCs/>
          <w:sz w:val="14"/>
          <w:szCs w:val="14"/>
        </w:rPr>
        <w:tab/>
        <w:t>Všeobecná ustanovení</w:t>
      </w:r>
    </w:p>
    <w:p w14:paraId="31271E81" w14:textId="77777777" w:rsidR="009D50B4" w:rsidRPr="004D2986" w:rsidRDefault="009D50B4" w:rsidP="004C0CAA">
      <w:pPr>
        <w:numPr>
          <w:ilvl w:val="1"/>
          <w:numId w:val="1"/>
        </w:numPr>
        <w:tabs>
          <w:tab w:val="clear" w:pos="720"/>
          <w:tab w:val="left" w:pos="360"/>
        </w:tabs>
        <w:spacing w:after="60"/>
        <w:ind w:left="357" w:hanging="357"/>
        <w:jc w:val="both"/>
        <w:rPr>
          <w:rFonts w:ascii="Arial" w:hAnsi="Arial" w:cs="Arial"/>
          <w:sz w:val="14"/>
          <w:szCs w:val="14"/>
        </w:rPr>
      </w:pPr>
      <w:r w:rsidRPr="004D2986">
        <w:rPr>
          <w:rFonts w:ascii="Arial" w:hAnsi="Arial" w:cs="Arial"/>
          <w:sz w:val="14"/>
          <w:szCs w:val="14"/>
        </w:rPr>
        <w:t>Tyto nákupní podmínky jsou nedílnou součástí kupních smluv uzavíraných za účelem nákupu zboží Českou zbrojovkou a.s.</w:t>
      </w:r>
      <w:r w:rsidR="00EF6DCA" w:rsidRPr="004D2986">
        <w:rPr>
          <w:rFonts w:ascii="Arial" w:hAnsi="Arial" w:cs="Arial"/>
          <w:sz w:val="14"/>
          <w:szCs w:val="14"/>
        </w:rPr>
        <w:t>,</w:t>
      </w:r>
      <w:r w:rsidRPr="004D2986">
        <w:rPr>
          <w:rFonts w:ascii="Arial" w:hAnsi="Arial" w:cs="Arial"/>
          <w:sz w:val="14"/>
          <w:szCs w:val="14"/>
        </w:rPr>
        <w:t xml:space="preserve"> se sídlem v Uherském Brodě, Svat. Čecha 1283, IČ</w:t>
      </w:r>
      <w:r w:rsidR="006B168F">
        <w:rPr>
          <w:rFonts w:ascii="Arial" w:hAnsi="Arial" w:cs="Arial"/>
          <w:sz w:val="14"/>
          <w:szCs w:val="14"/>
        </w:rPr>
        <w:t>O</w:t>
      </w:r>
      <w:r w:rsidRPr="004D2986">
        <w:rPr>
          <w:rFonts w:ascii="Arial" w:hAnsi="Arial" w:cs="Arial"/>
          <w:sz w:val="14"/>
          <w:szCs w:val="14"/>
        </w:rPr>
        <w:t xml:space="preserve"> 46345965</w:t>
      </w:r>
      <w:r w:rsidR="005F2E45">
        <w:rPr>
          <w:rFonts w:ascii="Arial" w:hAnsi="Arial" w:cs="Arial"/>
          <w:sz w:val="14"/>
          <w:szCs w:val="14"/>
        </w:rPr>
        <w:t>, zapsanou v obchodním rejstříku vedeném Krajským soudem v Brně, oddíl B, vložka 712,</w:t>
      </w:r>
      <w:r w:rsidRPr="004D2986">
        <w:rPr>
          <w:rFonts w:ascii="Arial" w:hAnsi="Arial" w:cs="Arial"/>
          <w:sz w:val="14"/>
          <w:szCs w:val="14"/>
        </w:rPr>
        <w:t xml:space="preserve"> jako kupujícím</w:t>
      </w:r>
      <w:r w:rsidR="007E521D" w:rsidRPr="004D2986">
        <w:rPr>
          <w:rFonts w:ascii="Arial" w:hAnsi="Arial" w:cs="Arial"/>
          <w:sz w:val="14"/>
          <w:szCs w:val="14"/>
        </w:rPr>
        <w:t xml:space="preserve"> na straně jedné</w:t>
      </w:r>
      <w:r w:rsidRPr="004D2986">
        <w:rPr>
          <w:rFonts w:ascii="Arial" w:hAnsi="Arial" w:cs="Arial"/>
          <w:sz w:val="14"/>
          <w:szCs w:val="14"/>
        </w:rPr>
        <w:t xml:space="preserve">, </w:t>
      </w:r>
      <w:r w:rsidR="007E521D" w:rsidRPr="004D2986">
        <w:rPr>
          <w:rFonts w:ascii="Arial" w:hAnsi="Arial" w:cs="Arial"/>
          <w:sz w:val="14"/>
          <w:szCs w:val="14"/>
        </w:rPr>
        <w:t>a</w:t>
      </w:r>
      <w:r w:rsidRPr="004D2986">
        <w:rPr>
          <w:rFonts w:ascii="Arial" w:hAnsi="Arial" w:cs="Arial"/>
          <w:sz w:val="14"/>
          <w:szCs w:val="14"/>
        </w:rPr>
        <w:t> prodávajícím</w:t>
      </w:r>
      <w:r w:rsidR="007E521D" w:rsidRPr="004D2986">
        <w:rPr>
          <w:rFonts w:ascii="Arial" w:hAnsi="Arial" w:cs="Arial"/>
          <w:sz w:val="14"/>
          <w:szCs w:val="14"/>
        </w:rPr>
        <w:t xml:space="preserve"> na straně druhé</w:t>
      </w:r>
      <w:r w:rsidRPr="004D2986">
        <w:rPr>
          <w:rFonts w:ascii="Arial" w:hAnsi="Arial" w:cs="Arial"/>
          <w:sz w:val="14"/>
          <w:szCs w:val="14"/>
        </w:rPr>
        <w:t xml:space="preserve">. Prodejní, obchodní, jakož i jiné podmínky prodávajícího </w:t>
      </w:r>
      <w:r w:rsidR="007E521D" w:rsidRPr="004D2986">
        <w:rPr>
          <w:rFonts w:ascii="Arial" w:hAnsi="Arial" w:cs="Arial"/>
          <w:sz w:val="14"/>
          <w:szCs w:val="14"/>
        </w:rPr>
        <w:t xml:space="preserve">neschválené kupujícím se na smluvní vztahy sjednané </w:t>
      </w:r>
      <w:r w:rsidRPr="004D2986">
        <w:rPr>
          <w:rFonts w:ascii="Arial" w:hAnsi="Arial" w:cs="Arial"/>
          <w:sz w:val="14"/>
          <w:szCs w:val="14"/>
        </w:rPr>
        <w:t xml:space="preserve">mezi smluvními stranami </w:t>
      </w:r>
      <w:r w:rsidR="007E521D" w:rsidRPr="004D2986">
        <w:rPr>
          <w:rFonts w:ascii="Arial" w:hAnsi="Arial" w:cs="Arial"/>
          <w:sz w:val="14"/>
          <w:szCs w:val="14"/>
        </w:rPr>
        <w:t>nevztahují</w:t>
      </w:r>
      <w:r w:rsidRPr="004D2986">
        <w:rPr>
          <w:rFonts w:ascii="Arial" w:hAnsi="Arial" w:cs="Arial"/>
          <w:sz w:val="14"/>
          <w:szCs w:val="14"/>
        </w:rPr>
        <w:t>.</w:t>
      </w:r>
    </w:p>
    <w:p w14:paraId="44C9FEE6" w14:textId="77777777" w:rsidR="009D50B4" w:rsidRPr="004D2986" w:rsidRDefault="007E521D" w:rsidP="00E732D0">
      <w:pPr>
        <w:numPr>
          <w:ilvl w:val="1"/>
          <w:numId w:val="1"/>
        </w:numPr>
        <w:tabs>
          <w:tab w:val="clear" w:pos="720"/>
          <w:tab w:val="left" w:pos="360"/>
        </w:tabs>
        <w:spacing w:after="60"/>
        <w:ind w:left="357" w:hanging="357"/>
        <w:jc w:val="both"/>
        <w:rPr>
          <w:rFonts w:ascii="Arial" w:hAnsi="Arial" w:cs="Arial"/>
          <w:sz w:val="14"/>
          <w:szCs w:val="14"/>
        </w:rPr>
      </w:pPr>
      <w:r w:rsidRPr="004D2986">
        <w:rPr>
          <w:rFonts w:ascii="Arial" w:hAnsi="Arial" w:cs="Arial"/>
          <w:sz w:val="14"/>
          <w:szCs w:val="14"/>
        </w:rPr>
        <w:t xml:space="preserve">Nestanoví-li kupní smlouva jinak, platí tyto nákupní podmínky. </w:t>
      </w:r>
      <w:r w:rsidR="00010CEF" w:rsidRPr="004D2986">
        <w:rPr>
          <w:rFonts w:ascii="Arial" w:hAnsi="Arial" w:cs="Arial"/>
          <w:sz w:val="14"/>
          <w:szCs w:val="14"/>
        </w:rPr>
        <w:t>O</w:t>
      </w:r>
      <w:r w:rsidR="009D50B4" w:rsidRPr="004D2986">
        <w:rPr>
          <w:rFonts w:ascii="Arial" w:hAnsi="Arial" w:cs="Arial"/>
          <w:sz w:val="14"/>
          <w:szCs w:val="14"/>
        </w:rPr>
        <w:t xml:space="preserve">d těchto nákupních podmínek se </w:t>
      </w:r>
      <w:r w:rsidR="00010CEF" w:rsidRPr="004D2986">
        <w:rPr>
          <w:rFonts w:ascii="Arial" w:hAnsi="Arial" w:cs="Arial"/>
          <w:sz w:val="14"/>
          <w:szCs w:val="14"/>
        </w:rPr>
        <w:t xml:space="preserve">lze odchýlit jen </w:t>
      </w:r>
      <w:r w:rsidR="009D50B4" w:rsidRPr="004D2986">
        <w:rPr>
          <w:rFonts w:ascii="Arial" w:hAnsi="Arial" w:cs="Arial"/>
          <w:sz w:val="14"/>
          <w:szCs w:val="14"/>
        </w:rPr>
        <w:t>písemnou formou v</w:t>
      </w:r>
      <w:r w:rsidR="00462AFB" w:rsidRPr="004D2986">
        <w:rPr>
          <w:rFonts w:ascii="Arial" w:hAnsi="Arial" w:cs="Arial"/>
          <w:sz w:val="14"/>
          <w:szCs w:val="14"/>
        </w:rPr>
        <w:t xml:space="preserve"> příslušné</w:t>
      </w:r>
      <w:r w:rsidR="009D50B4" w:rsidRPr="004D2986">
        <w:rPr>
          <w:rFonts w:ascii="Arial" w:hAnsi="Arial" w:cs="Arial"/>
          <w:sz w:val="14"/>
          <w:szCs w:val="14"/>
        </w:rPr>
        <w:t xml:space="preserve"> kupní smlouvě.</w:t>
      </w:r>
    </w:p>
    <w:p w14:paraId="144494B3" w14:textId="77777777" w:rsidR="00462AFB" w:rsidRPr="004D2986" w:rsidRDefault="00462AFB" w:rsidP="00E732D0">
      <w:pPr>
        <w:keepNext/>
        <w:numPr>
          <w:ilvl w:val="1"/>
          <w:numId w:val="1"/>
        </w:numPr>
        <w:tabs>
          <w:tab w:val="clear" w:pos="720"/>
          <w:tab w:val="left" w:pos="360"/>
        </w:tabs>
        <w:spacing w:after="60"/>
        <w:ind w:left="357" w:hanging="357"/>
        <w:jc w:val="both"/>
        <w:rPr>
          <w:rFonts w:ascii="Arial" w:hAnsi="Arial" w:cs="Arial"/>
          <w:sz w:val="14"/>
          <w:szCs w:val="14"/>
        </w:rPr>
      </w:pPr>
      <w:r w:rsidRPr="004D2986">
        <w:rPr>
          <w:rFonts w:ascii="Arial" w:hAnsi="Arial" w:cs="Arial"/>
          <w:sz w:val="14"/>
          <w:szCs w:val="14"/>
        </w:rPr>
        <w:t>Kupující si vyhrazuje právo odmítnout dodávku anebo pozdržet platbu faktur až do doby řádného splnění nákupních podmínek.</w:t>
      </w:r>
    </w:p>
    <w:p w14:paraId="26095405" w14:textId="77777777" w:rsidR="009D50B4" w:rsidRPr="004D2986" w:rsidRDefault="009D50B4" w:rsidP="00E732D0">
      <w:pPr>
        <w:tabs>
          <w:tab w:val="left" w:pos="360"/>
        </w:tabs>
        <w:spacing w:after="60"/>
        <w:jc w:val="both"/>
        <w:rPr>
          <w:rFonts w:ascii="Arial" w:hAnsi="Arial" w:cs="Arial"/>
          <w:sz w:val="14"/>
          <w:szCs w:val="14"/>
        </w:rPr>
      </w:pPr>
    </w:p>
    <w:p w14:paraId="4EE9181C" w14:textId="77777777" w:rsidR="009D50B4" w:rsidRPr="004D2986" w:rsidRDefault="009D50B4" w:rsidP="004C0CAA">
      <w:pPr>
        <w:numPr>
          <w:ilvl w:val="0"/>
          <w:numId w:val="1"/>
        </w:numPr>
        <w:tabs>
          <w:tab w:val="left" w:pos="360"/>
        </w:tabs>
        <w:spacing w:after="60"/>
        <w:ind w:left="357" w:hanging="357"/>
        <w:jc w:val="both"/>
        <w:rPr>
          <w:rFonts w:ascii="Arial" w:hAnsi="Arial" w:cs="Arial"/>
          <w:b/>
          <w:bCs/>
          <w:sz w:val="14"/>
          <w:szCs w:val="14"/>
        </w:rPr>
      </w:pPr>
      <w:r w:rsidRPr="004D2986">
        <w:rPr>
          <w:rFonts w:ascii="Arial" w:hAnsi="Arial" w:cs="Arial"/>
          <w:b/>
          <w:bCs/>
          <w:sz w:val="14"/>
          <w:szCs w:val="14"/>
        </w:rPr>
        <w:t>Ochrana informací</w:t>
      </w:r>
    </w:p>
    <w:p w14:paraId="5F4ED146" w14:textId="77777777" w:rsidR="009D50B4" w:rsidRPr="004D2986" w:rsidRDefault="009D50B4" w:rsidP="00E732D0">
      <w:pPr>
        <w:pStyle w:val="Zkladntextodsazen"/>
        <w:tabs>
          <w:tab w:val="clear" w:pos="720"/>
          <w:tab w:val="left" w:pos="360"/>
        </w:tabs>
        <w:spacing w:after="60"/>
        <w:ind w:left="360" w:firstLine="0"/>
        <w:rPr>
          <w:sz w:val="14"/>
          <w:szCs w:val="14"/>
        </w:rPr>
      </w:pPr>
      <w:r w:rsidRPr="004D2986">
        <w:rPr>
          <w:sz w:val="14"/>
          <w:szCs w:val="14"/>
        </w:rPr>
        <w:t xml:space="preserve">Neveřejné informace technického a obchodního charakteru, které kupující poskytne prodávajícímu, považuje kupující za své obchodní tajemství. Prodávající se zavazuje neposkytnout tyto informace třetí osobě a nesmí je využít pro sebe nebo pro jiného. Prodávající je oprávněn sdělovat třetím stranám jakékoli informace o smluvním vztahu s kupujícím (včetně samotné existence takového vztahu) pouze na základě </w:t>
      </w:r>
      <w:r w:rsidR="000718C7">
        <w:rPr>
          <w:sz w:val="14"/>
          <w:szCs w:val="14"/>
        </w:rPr>
        <w:t xml:space="preserve">předchozího </w:t>
      </w:r>
      <w:r w:rsidRPr="004D2986">
        <w:rPr>
          <w:sz w:val="14"/>
          <w:szCs w:val="14"/>
        </w:rPr>
        <w:t xml:space="preserve">písemného svolení kupujícího. Při porušení </w:t>
      </w:r>
      <w:r w:rsidR="00D569A3">
        <w:rPr>
          <w:sz w:val="14"/>
          <w:szCs w:val="14"/>
        </w:rPr>
        <w:t>této</w:t>
      </w:r>
      <w:r w:rsidRPr="004D2986">
        <w:rPr>
          <w:sz w:val="14"/>
          <w:szCs w:val="14"/>
        </w:rPr>
        <w:t xml:space="preserve"> </w:t>
      </w:r>
      <w:r w:rsidR="00D569A3">
        <w:rPr>
          <w:sz w:val="14"/>
          <w:szCs w:val="14"/>
        </w:rPr>
        <w:t>povinnosti</w:t>
      </w:r>
      <w:r w:rsidRPr="004D2986">
        <w:rPr>
          <w:sz w:val="14"/>
          <w:szCs w:val="14"/>
        </w:rPr>
        <w:t xml:space="preserve"> je prodávající povinen nahradit kupujícímu škodu tím vzniklou.</w:t>
      </w:r>
    </w:p>
    <w:p w14:paraId="6DBF41DE" w14:textId="77777777" w:rsidR="009D50B4" w:rsidRPr="004D2986" w:rsidRDefault="009D50B4" w:rsidP="00E732D0">
      <w:pPr>
        <w:tabs>
          <w:tab w:val="left" w:pos="360"/>
        </w:tabs>
        <w:spacing w:after="60"/>
        <w:ind w:left="360" w:hanging="360"/>
        <w:jc w:val="both"/>
        <w:rPr>
          <w:rFonts w:ascii="Arial" w:hAnsi="Arial" w:cs="Arial"/>
          <w:sz w:val="14"/>
          <w:szCs w:val="14"/>
        </w:rPr>
      </w:pPr>
    </w:p>
    <w:p w14:paraId="5D4EE0E0" w14:textId="77777777" w:rsidR="009D50B4" w:rsidRPr="004D2986" w:rsidRDefault="009D50B4" w:rsidP="004C0CAA">
      <w:pPr>
        <w:numPr>
          <w:ilvl w:val="0"/>
          <w:numId w:val="1"/>
        </w:numPr>
        <w:tabs>
          <w:tab w:val="left" w:pos="360"/>
        </w:tabs>
        <w:spacing w:after="60"/>
        <w:ind w:left="357" w:hanging="357"/>
        <w:jc w:val="both"/>
        <w:rPr>
          <w:rFonts w:ascii="Arial" w:hAnsi="Arial" w:cs="Arial"/>
          <w:b/>
          <w:bCs/>
          <w:sz w:val="14"/>
          <w:szCs w:val="14"/>
        </w:rPr>
      </w:pPr>
      <w:r w:rsidRPr="004D2986">
        <w:rPr>
          <w:rFonts w:ascii="Arial" w:hAnsi="Arial" w:cs="Arial"/>
          <w:b/>
          <w:bCs/>
          <w:sz w:val="14"/>
          <w:szCs w:val="14"/>
        </w:rPr>
        <w:t>Kupní smlouva</w:t>
      </w:r>
    </w:p>
    <w:p w14:paraId="3615DBB3" w14:textId="77777777" w:rsidR="009D50B4" w:rsidRPr="004D2986" w:rsidRDefault="009D50B4" w:rsidP="004C0CAA">
      <w:pPr>
        <w:numPr>
          <w:ilvl w:val="1"/>
          <w:numId w:val="1"/>
        </w:numPr>
        <w:tabs>
          <w:tab w:val="clear" w:pos="720"/>
          <w:tab w:val="left" w:pos="360"/>
        </w:tabs>
        <w:spacing w:after="60"/>
        <w:ind w:left="357" w:hanging="357"/>
        <w:jc w:val="both"/>
        <w:rPr>
          <w:rFonts w:ascii="Arial" w:hAnsi="Arial" w:cs="Arial"/>
          <w:sz w:val="14"/>
          <w:szCs w:val="14"/>
        </w:rPr>
      </w:pPr>
      <w:r w:rsidRPr="004D2986">
        <w:rPr>
          <w:rFonts w:ascii="Arial" w:hAnsi="Arial" w:cs="Arial"/>
          <w:sz w:val="14"/>
          <w:szCs w:val="14"/>
        </w:rPr>
        <w:t xml:space="preserve">Kupní smlouva vzniká zpravidla na základě písemné objednávky kupujícího písemným a bezvýhradným potvrzením objednávky prodávajícím, doručeným kupujícímu ve lhůtě uvedené v objednávce, jinak do </w:t>
      </w:r>
      <w:r w:rsidR="00151B8F">
        <w:rPr>
          <w:rFonts w:ascii="Arial" w:hAnsi="Arial" w:cs="Arial"/>
          <w:sz w:val="14"/>
          <w:szCs w:val="14"/>
        </w:rPr>
        <w:t>24 hodin</w:t>
      </w:r>
      <w:r w:rsidRPr="004D2986">
        <w:rPr>
          <w:rFonts w:ascii="Arial" w:hAnsi="Arial" w:cs="Arial"/>
          <w:sz w:val="14"/>
          <w:szCs w:val="14"/>
        </w:rPr>
        <w:t xml:space="preserve"> od dojití objednávky prodávajícímu. Provedení jakýchkoliv změn prodávajícím v objednávce předložené kupujícím nezakládá vznik kupní smlouvy. V takovém případě se jedná o návrh na uzavření kupní smlouvy předložený prodávajícím kupujícímu a smlouva vznikne až dnem doručení souhlasného vyjádření kupujícího k tomuto návrhu prodávajícímu.</w:t>
      </w:r>
    </w:p>
    <w:p w14:paraId="7F9A3232" w14:textId="77777777" w:rsidR="00E055C9" w:rsidRPr="00151B8F" w:rsidRDefault="00E055C9" w:rsidP="004C0CAA">
      <w:pPr>
        <w:numPr>
          <w:ilvl w:val="1"/>
          <w:numId w:val="1"/>
        </w:numPr>
        <w:tabs>
          <w:tab w:val="clear" w:pos="720"/>
          <w:tab w:val="left" w:pos="360"/>
        </w:tabs>
        <w:spacing w:after="60"/>
        <w:ind w:left="357" w:hanging="357"/>
        <w:jc w:val="both"/>
        <w:rPr>
          <w:rFonts w:ascii="Arial" w:hAnsi="Arial" w:cs="Arial"/>
          <w:sz w:val="14"/>
          <w:szCs w:val="14"/>
        </w:rPr>
      </w:pPr>
      <w:r w:rsidRPr="00151B8F">
        <w:rPr>
          <w:rFonts w:ascii="Arial" w:hAnsi="Arial" w:cs="Arial"/>
          <w:sz w:val="14"/>
          <w:szCs w:val="14"/>
        </w:rPr>
        <w:t>Smluvní strany vylučují pro případ uzavírání kupní smlouvy použití §</w:t>
      </w:r>
      <w:r w:rsidR="005F2E45" w:rsidRPr="00151B8F">
        <w:rPr>
          <w:rFonts w:ascii="Arial" w:hAnsi="Arial" w:cs="Arial"/>
          <w:sz w:val="14"/>
          <w:szCs w:val="14"/>
        </w:rPr>
        <w:t> </w:t>
      </w:r>
      <w:r w:rsidRPr="00151B8F">
        <w:rPr>
          <w:rFonts w:ascii="Arial" w:hAnsi="Arial" w:cs="Arial"/>
          <w:sz w:val="14"/>
          <w:szCs w:val="14"/>
        </w:rPr>
        <w:t xml:space="preserve">1740 odst. </w:t>
      </w:r>
      <w:smartTag w:uri="urn:schemas-microsoft-com:office:smarttags" w:element="metricconverter">
        <w:smartTagPr>
          <w:attr w:name="ProductID" w:val="3 a"/>
        </w:smartTagPr>
        <w:r w:rsidRPr="00151B8F">
          <w:rPr>
            <w:rFonts w:ascii="Arial" w:hAnsi="Arial" w:cs="Arial"/>
            <w:sz w:val="14"/>
            <w:szCs w:val="14"/>
          </w:rPr>
          <w:t>3 a</w:t>
        </w:r>
      </w:smartTag>
      <w:r w:rsidRPr="00151B8F">
        <w:rPr>
          <w:rFonts w:ascii="Arial" w:hAnsi="Arial" w:cs="Arial"/>
          <w:sz w:val="14"/>
          <w:szCs w:val="14"/>
        </w:rPr>
        <w:t xml:space="preserve"> § 1751 odst. 2 občanského zákoníku, které stanoví, že kupní smlouva je uzavřena i tehdy, kdy nedojde k úplné shodě projevů vůle smluvních stran.  </w:t>
      </w:r>
    </w:p>
    <w:p w14:paraId="5984B601" w14:textId="77777777" w:rsidR="00462AFB" w:rsidRPr="004D2986" w:rsidRDefault="00462AFB" w:rsidP="00E732D0">
      <w:pPr>
        <w:numPr>
          <w:ilvl w:val="1"/>
          <w:numId w:val="1"/>
        </w:numPr>
        <w:tabs>
          <w:tab w:val="clear" w:pos="720"/>
          <w:tab w:val="left" w:pos="360"/>
        </w:tabs>
        <w:spacing w:after="60"/>
        <w:ind w:left="357" w:hanging="357"/>
        <w:jc w:val="both"/>
        <w:rPr>
          <w:rFonts w:ascii="Arial" w:hAnsi="Arial" w:cs="Arial"/>
          <w:sz w:val="14"/>
          <w:szCs w:val="14"/>
        </w:rPr>
      </w:pPr>
      <w:r w:rsidRPr="004D2986">
        <w:rPr>
          <w:rFonts w:ascii="Arial" w:hAnsi="Arial" w:cs="Arial"/>
          <w:sz w:val="14"/>
          <w:szCs w:val="14"/>
        </w:rPr>
        <w:t>Smluvní strany jsou povinny uvádět číslo objednávky na veškeré korespondenci, fakturách, dodacích listech a všech ostatních dokumentech týkajících se objednávky.</w:t>
      </w:r>
    </w:p>
    <w:p w14:paraId="5347185B" w14:textId="77777777" w:rsidR="009D50B4" w:rsidRPr="004D2986" w:rsidRDefault="009D50B4" w:rsidP="00E732D0">
      <w:pPr>
        <w:numPr>
          <w:ilvl w:val="1"/>
          <w:numId w:val="1"/>
        </w:numPr>
        <w:tabs>
          <w:tab w:val="clear" w:pos="720"/>
          <w:tab w:val="left" w:pos="360"/>
        </w:tabs>
        <w:spacing w:after="60"/>
        <w:ind w:left="360"/>
        <w:jc w:val="both"/>
        <w:rPr>
          <w:rFonts w:ascii="Arial" w:hAnsi="Arial" w:cs="Arial"/>
          <w:sz w:val="14"/>
          <w:szCs w:val="14"/>
        </w:rPr>
      </w:pPr>
      <w:r w:rsidRPr="004D2986">
        <w:rPr>
          <w:rFonts w:ascii="Arial" w:hAnsi="Arial" w:cs="Arial"/>
          <w:sz w:val="14"/>
          <w:szCs w:val="14"/>
        </w:rPr>
        <w:t>Kupující uvede v objednávce alespoň tyto údaje, které tvoří podstatné náležitosti kupní smlouvy:</w:t>
      </w:r>
    </w:p>
    <w:p w14:paraId="697E4CA6" w14:textId="77777777" w:rsidR="00E055C9" w:rsidRPr="004D2986" w:rsidRDefault="009D50B4" w:rsidP="00E732D0">
      <w:pPr>
        <w:numPr>
          <w:ilvl w:val="0"/>
          <w:numId w:val="14"/>
        </w:numPr>
        <w:tabs>
          <w:tab w:val="clear" w:pos="360"/>
          <w:tab w:val="num" w:pos="540"/>
        </w:tabs>
        <w:spacing w:after="60"/>
        <w:ind w:left="540" w:right="-142" w:hanging="188"/>
        <w:rPr>
          <w:rFonts w:ascii="Arial" w:hAnsi="Arial" w:cs="Arial"/>
          <w:sz w:val="14"/>
          <w:szCs w:val="14"/>
        </w:rPr>
      </w:pPr>
      <w:r w:rsidRPr="004D2986">
        <w:rPr>
          <w:rFonts w:ascii="Arial" w:hAnsi="Arial" w:cs="Arial"/>
          <w:sz w:val="14"/>
          <w:szCs w:val="14"/>
        </w:rPr>
        <w:t>Identifikaci kupujícího</w:t>
      </w:r>
      <w:r w:rsidR="005F2E45">
        <w:rPr>
          <w:rFonts w:ascii="Arial" w:hAnsi="Arial" w:cs="Arial"/>
          <w:sz w:val="14"/>
          <w:szCs w:val="14"/>
        </w:rPr>
        <w:t xml:space="preserve"> a prodávajícího</w:t>
      </w:r>
      <w:r w:rsidRPr="004D2986">
        <w:rPr>
          <w:rFonts w:ascii="Arial" w:hAnsi="Arial" w:cs="Arial"/>
          <w:sz w:val="14"/>
          <w:szCs w:val="14"/>
        </w:rPr>
        <w:t>, obsahující jeho firmu, sídlo a IČ</w:t>
      </w:r>
      <w:r w:rsidR="00E055C9" w:rsidRPr="004D2986">
        <w:rPr>
          <w:rFonts w:ascii="Arial" w:hAnsi="Arial" w:cs="Arial"/>
          <w:sz w:val="14"/>
          <w:szCs w:val="14"/>
        </w:rPr>
        <w:t>,</w:t>
      </w:r>
    </w:p>
    <w:p w14:paraId="2D4F643B" w14:textId="77777777" w:rsidR="009D50B4" w:rsidRPr="004D2986" w:rsidRDefault="009D50B4" w:rsidP="00E732D0">
      <w:pPr>
        <w:numPr>
          <w:ilvl w:val="0"/>
          <w:numId w:val="14"/>
        </w:numPr>
        <w:tabs>
          <w:tab w:val="clear" w:pos="360"/>
          <w:tab w:val="num" w:pos="540"/>
        </w:tabs>
        <w:spacing w:after="60"/>
        <w:ind w:left="540" w:right="-142" w:hanging="188"/>
        <w:rPr>
          <w:rFonts w:ascii="Arial" w:hAnsi="Arial" w:cs="Arial"/>
          <w:sz w:val="14"/>
          <w:szCs w:val="14"/>
        </w:rPr>
      </w:pPr>
      <w:r w:rsidRPr="004D2986">
        <w:rPr>
          <w:rFonts w:ascii="Arial" w:hAnsi="Arial" w:cs="Arial"/>
          <w:sz w:val="14"/>
          <w:szCs w:val="14"/>
        </w:rPr>
        <w:t>specifikaci požadovaného zboží,</w:t>
      </w:r>
    </w:p>
    <w:p w14:paraId="59C502CC" w14:textId="77777777" w:rsidR="009D50B4" w:rsidRPr="004D2986" w:rsidRDefault="009D50B4" w:rsidP="00E732D0">
      <w:pPr>
        <w:numPr>
          <w:ilvl w:val="0"/>
          <w:numId w:val="14"/>
        </w:numPr>
        <w:tabs>
          <w:tab w:val="clear" w:pos="360"/>
          <w:tab w:val="num" w:pos="540"/>
        </w:tabs>
        <w:spacing w:after="60"/>
        <w:ind w:left="540" w:right="-142" w:hanging="188"/>
        <w:rPr>
          <w:rFonts w:ascii="Arial" w:hAnsi="Arial" w:cs="Arial"/>
          <w:sz w:val="14"/>
          <w:szCs w:val="14"/>
        </w:rPr>
      </w:pPr>
      <w:r w:rsidRPr="004D2986">
        <w:rPr>
          <w:rFonts w:ascii="Arial" w:hAnsi="Arial" w:cs="Arial"/>
          <w:sz w:val="14"/>
          <w:szCs w:val="14"/>
        </w:rPr>
        <w:t>požadované množství,</w:t>
      </w:r>
    </w:p>
    <w:p w14:paraId="7609445E" w14:textId="77777777" w:rsidR="009D50B4" w:rsidRPr="004D2986" w:rsidRDefault="009D50B4" w:rsidP="004C0CAA">
      <w:pPr>
        <w:numPr>
          <w:ilvl w:val="0"/>
          <w:numId w:val="14"/>
        </w:numPr>
        <w:tabs>
          <w:tab w:val="clear" w:pos="360"/>
          <w:tab w:val="num" w:pos="540"/>
        </w:tabs>
        <w:spacing w:after="60"/>
        <w:ind w:left="539" w:right="-142" w:hanging="187"/>
        <w:rPr>
          <w:rFonts w:ascii="Arial" w:hAnsi="Arial" w:cs="Arial"/>
          <w:sz w:val="14"/>
          <w:szCs w:val="14"/>
        </w:rPr>
      </w:pPr>
      <w:r w:rsidRPr="004D2986">
        <w:rPr>
          <w:rFonts w:ascii="Arial" w:hAnsi="Arial" w:cs="Arial"/>
          <w:sz w:val="14"/>
          <w:szCs w:val="14"/>
        </w:rPr>
        <w:t>jednotkovou</w:t>
      </w:r>
      <w:r w:rsidR="005F2E45">
        <w:rPr>
          <w:rFonts w:ascii="Arial" w:hAnsi="Arial" w:cs="Arial"/>
          <w:sz w:val="14"/>
          <w:szCs w:val="14"/>
        </w:rPr>
        <w:t>, případně celkovou</w:t>
      </w:r>
      <w:r w:rsidRPr="004D2986">
        <w:rPr>
          <w:rFonts w:ascii="Arial" w:hAnsi="Arial" w:cs="Arial"/>
          <w:sz w:val="14"/>
          <w:szCs w:val="14"/>
        </w:rPr>
        <w:t xml:space="preserve"> kupní cenu.</w:t>
      </w:r>
    </w:p>
    <w:p w14:paraId="5C90B871" w14:textId="77777777" w:rsidR="009D50B4" w:rsidRPr="004D2986" w:rsidRDefault="009D50B4" w:rsidP="004C0CAA">
      <w:pPr>
        <w:numPr>
          <w:ilvl w:val="1"/>
          <w:numId w:val="1"/>
        </w:numPr>
        <w:tabs>
          <w:tab w:val="clear" w:pos="720"/>
          <w:tab w:val="left" w:pos="360"/>
        </w:tabs>
        <w:spacing w:after="60"/>
        <w:ind w:left="357" w:hanging="357"/>
        <w:jc w:val="both"/>
        <w:rPr>
          <w:rFonts w:ascii="Arial" w:hAnsi="Arial" w:cs="Arial"/>
          <w:sz w:val="14"/>
          <w:szCs w:val="14"/>
        </w:rPr>
      </w:pPr>
      <w:r w:rsidRPr="004D2986">
        <w:rPr>
          <w:rFonts w:ascii="Arial" w:hAnsi="Arial" w:cs="Arial"/>
          <w:sz w:val="14"/>
          <w:szCs w:val="14"/>
        </w:rPr>
        <w:t xml:space="preserve">Dokud kupující neobdrží písemné potvrzení objednávky, může objednávku bez nároku prodávajícího na náhradu škody </w:t>
      </w:r>
      <w:r w:rsidR="00462AFB" w:rsidRPr="004D2986">
        <w:rPr>
          <w:rFonts w:ascii="Arial" w:hAnsi="Arial" w:cs="Arial"/>
          <w:sz w:val="14"/>
          <w:szCs w:val="14"/>
        </w:rPr>
        <w:t>vzít zpět</w:t>
      </w:r>
      <w:r w:rsidRPr="004D2986">
        <w:rPr>
          <w:rFonts w:ascii="Arial" w:hAnsi="Arial" w:cs="Arial"/>
          <w:sz w:val="14"/>
          <w:szCs w:val="14"/>
        </w:rPr>
        <w:t xml:space="preserve">, a to písemně nebo i telefonicky s dodatečným písemným potvrzením tohoto </w:t>
      </w:r>
      <w:r w:rsidR="00462AFB" w:rsidRPr="004D2986">
        <w:rPr>
          <w:rFonts w:ascii="Arial" w:hAnsi="Arial" w:cs="Arial"/>
          <w:sz w:val="14"/>
          <w:szCs w:val="14"/>
        </w:rPr>
        <w:t>zpětvzetí</w:t>
      </w:r>
      <w:r w:rsidRPr="004D2986">
        <w:rPr>
          <w:rFonts w:ascii="Arial" w:hAnsi="Arial" w:cs="Arial"/>
          <w:sz w:val="14"/>
          <w:szCs w:val="14"/>
        </w:rPr>
        <w:t>.</w:t>
      </w:r>
    </w:p>
    <w:p w14:paraId="3700AF47" w14:textId="77777777" w:rsidR="009D50B4" w:rsidRPr="004D2986" w:rsidRDefault="009D50B4" w:rsidP="004C0CAA">
      <w:pPr>
        <w:numPr>
          <w:ilvl w:val="1"/>
          <w:numId w:val="1"/>
        </w:numPr>
        <w:tabs>
          <w:tab w:val="clear" w:pos="720"/>
          <w:tab w:val="left" w:pos="360"/>
        </w:tabs>
        <w:spacing w:after="60"/>
        <w:ind w:left="357" w:hanging="357"/>
        <w:jc w:val="both"/>
        <w:rPr>
          <w:rFonts w:ascii="Arial" w:hAnsi="Arial" w:cs="Arial"/>
          <w:sz w:val="14"/>
          <w:szCs w:val="14"/>
        </w:rPr>
      </w:pPr>
      <w:r w:rsidRPr="004D2986">
        <w:rPr>
          <w:rFonts w:ascii="Arial" w:hAnsi="Arial" w:cs="Arial"/>
          <w:sz w:val="14"/>
          <w:szCs w:val="14"/>
        </w:rPr>
        <w:t>Odchylky a dodatky prodávajícího obsažené v potvrzené objednávce jsou platné pouze tehdy, pokud s nimi kupující dodatečně písemně vysloví souhlas. Přijme-li kupující dodávku</w:t>
      </w:r>
      <w:r w:rsidR="00E055C9" w:rsidRPr="004D2986">
        <w:rPr>
          <w:rFonts w:ascii="Arial" w:hAnsi="Arial" w:cs="Arial"/>
          <w:sz w:val="14"/>
          <w:szCs w:val="14"/>
        </w:rPr>
        <w:t xml:space="preserve"> zboží</w:t>
      </w:r>
      <w:r w:rsidRPr="004D2986">
        <w:rPr>
          <w:rFonts w:ascii="Arial" w:hAnsi="Arial" w:cs="Arial"/>
          <w:sz w:val="14"/>
          <w:szCs w:val="14"/>
        </w:rPr>
        <w:t xml:space="preserve"> nebo ji zaplatí, neznamená to, že </w:t>
      </w:r>
      <w:r w:rsidR="007E521D" w:rsidRPr="004D2986">
        <w:rPr>
          <w:rFonts w:ascii="Arial" w:hAnsi="Arial" w:cs="Arial"/>
          <w:sz w:val="14"/>
          <w:szCs w:val="14"/>
        </w:rPr>
        <w:t>kupující akceptuje jakékoliv</w:t>
      </w:r>
      <w:r w:rsidR="00E055C9" w:rsidRPr="004D2986">
        <w:rPr>
          <w:rFonts w:ascii="Arial" w:hAnsi="Arial" w:cs="Arial"/>
          <w:sz w:val="14"/>
          <w:szCs w:val="14"/>
        </w:rPr>
        <w:t xml:space="preserve"> </w:t>
      </w:r>
      <w:r w:rsidRPr="004D2986">
        <w:rPr>
          <w:rFonts w:ascii="Arial" w:hAnsi="Arial" w:cs="Arial"/>
          <w:sz w:val="14"/>
          <w:szCs w:val="14"/>
        </w:rPr>
        <w:t>obchodní podmínk</w:t>
      </w:r>
      <w:r w:rsidR="007E521D" w:rsidRPr="004D2986">
        <w:rPr>
          <w:rFonts w:ascii="Arial" w:hAnsi="Arial" w:cs="Arial"/>
          <w:sz w:val="14"/>
          <w:szCs w:val="14"/>
        </w:rPr>
        <w:t xml:space="preserve">y prodeje nebo jiné smluvní podmínky </w:t>
      </w:r>
      <w:r w:rsidRPr="004D2986">
        <w:rPr>
          <w:rFonts w:ascii="Arial" w:hAnsi="Arial" w:cs="Arial"/>
          <w:sz w:val="14"/>
          <w:szCs w:val="14"/>
        </w:rPr>
        <w:t>prodávajícího</w:t>
      </w:r>
      <w:r w:rsidR="007E521D" w:rsidRPr="004D2986">
        <w:rPr>
          <w:rFonts w:ascii="Arial" w:hAnsi="Arial" w:cs="Arial"/>
          <w:sz w:val="14"/>
          <w:szCs w:val="14"/>
        </w:rPr>
        <w:t xml:space="preserve"> neschválené kupujícím</w:t>
      </w:r>
      <w:r w:rsidRPr="004D2986">
        <w:rPr>
          <w:rFonts w:ascii="Arial" w:hAnsi="Arial" w:cs="Arial"/>
          <w:sz w:val="14"/>
          <w:szCs w:val="14"/>
        </w:rPr>
        <w:t>.</w:t>
      </w:r>
    </w:p>
    <w:p w14:paraId="305103AC" w14:textId="77777777" w:rsidR="009D50B4" w:rsidRPr="004D2986" w:rsidRDefault="009D50B4" w:rsidP="00E732D0">
      <w:pPr>
        <w:numPr>
          <w:ilvl w:val="1"/>
          <w:numId w:val="1"/>
        </w:numPr>
        <w:tabs>
          <w:tab w:val="clear" w:pos="720"/>
          <w:tab w:val="left" w:pos="360"/>
        </w:tabs>
        <w:spacing w:after="60"/>
        <w:ind w:left="357" w:hanging="357"/>
        <w:jc w:val="both"/>
        <w:rPr>
          <w:rFonts w:ascii="Arial" w:hAnsi="Arial" w:cs="Arial"/>
          <w:sz w:val="14"/>
          <w:szCs w:val="14"/>
        </w:rPr>
      </w:pPr>
      <w:r w:rsidRPr="004D2986">
        <w:rPr>
          <w:rFonts w:ascii="Arial" w:hAnsi="Arial" w:cs="Arial"/>
          <w:sz w:val="14"/>
          <w:szCs w:val="14"/>
        </w:rPr>
        <w:t>Změny kupní smlouvy po jejím uzavření jsou možné pouze po dohodě obou stran písemnou formou.</w:t>
      </w:r>
    </w:p>
    <w:p w14:paraId="2F069EE6" w14:textId="518EF2E1" w:rsidR="009D50B4" w:rsidRPr="004D2986" w:rsidRDefault="009D50B4" w:rsidP="00E732D0">
      <w:pPr>
        <w:numPr>
          <w:ilvl w:val="1"/>
          <w:numId w:val="1"/>
        </w:numPr>
        <w:tabs>
          <w:tab w:val="clear" w:pos="720"/>
          <w:tab w:val="left" w:pos="360"/>
        </w:tabs>
        <w:spacing w:after="60"/>
        <w:ind w:left="357" w:hanging="357"/>
        <w:jc w:val="both"/>
        <w:rPr>
          <w:rFonts w:ascii="Arial" w:hAnsi="Arial" w:cs="Arial"/>
          <w:sz w:val="14"/>
          <w:szCs w:val="14"/>
        </w:rPr>
      </w:pPr>
      <w:r w:rsidRPr="004D2986">
        <w:rPr>
          <w:rFonts w:ascii="Arial" w:hAnsi="Arial" w:cs="Arial"/>
          <w:sz w:val="14"/>
          <w:szCs w:val="14"/>
        </w:rPr>
        <w:t>Za písemnou objednávku nebo potvrzení objednávky se považuje i písemnost zaslaná e-mailem.</w:t>
      </w:r>
    </w:p>
    <w:p w14:paraId="2C0AA6FC" w14:textId="77777777" w:rsidR="009D50B4" w:rsidRPr="004D2986" w:rsidRDefault="009D50B4" w:rsidP="00E732D0">
      <w:pPr>
        <w:tabs>
          <w:tab w:val="left" w:pos="360"/>
        </w:tabs>
        <w:spacing w:after="60"/>
        <w:jc w:val="both"/>
        <w:rPr>
          <w:rFonts w:ascii="Arial" w:hAnsi="Arial" w:cs="Arial"/>
          <w:sz w:val="14"/>
          <w:szCs w:val="14"/>
        </w:rPr>
      </w:pPr>
    </w:p>
    <w:p w14:paraId="2FB4EBB0" w14:textId="77777777" w:rsidR="009D50B4" w:rsidRPr="004D2986" w:rsidRDefault="009D50B4" w:rsidP="00E732D0">
      <w:pPr>
        <w:numPr>
          <w:ilvl w:val="0"/>
          <w:numId w:val="1"/>
        </w:numPr>
        <w:tabs>
          <w:tab w:val="left" w:pos="360"/>
        </w:tabs>
        <w:spacing w:after="60"/>
        <w:ind w:left="360" w:hanging="360"/>
        <w:jc w:val="both"/>
        <w:rPr>
          <w:rFonts w:ascii="Arial" w:hAnsi="Arial" w:cs="Arial"/>
          <w:b/>
          <w:bCs/>
          <w:sz w:val="14"/>
          <w:szCs w:val="14"/>
        </w:rPr>
      </w:pPr>
      <w:r w:rsidRPr="004D2986">
        <w:rPr>
          <w:rFonts w:ascii="Arial" w:hAnsi="Arial" w:cs="Arial"/>
          <w:b/>
          <w:bCs/>
          <w:sz w:val="14"/>
          <w:szCs w:val="14"/>
        </w:rPr>
        <w:t>Kupní cena</w:t>
      </w:r>
    </w:p>
    <w:p w14:paraId="4AC2861E" w14:textId="77777777" w:rsidR="00E055C9" w:rsidRPr="004D2986" w:rsidRDefault="009D50B4" w:rsidP="00E732D0">
      <w:pPr>
        <w:numPr>
          <w:ilvl w:val="1"/>
          <w:numId w:val="1"/>
        </w:numPr>
        <w:tabs>
          <w:tab w:val="clear" w:pos="720"/>
          <w:tab w:val="left" w:pos="360"/>
        </w:tabs>
        <w:spacing w:after="60"/>
        <w:ind w:left="360"/>
        <w:jc w:val="both"/>
        <w:rPr>
          <w:rFonts w:ascii="Arial" w:hAnsi="Arial" w:cs="Arial"/>
          <w:sz w:val="14"/>
          <w:szCs w:val="14"/>
        </w:rPr>
      </w:pPr>
      <w:r w:rsidRPr="004D2986">
        <w:rPr>
          <w:rFonts w:ascii="Arial" w:hAnsi="Arial" w:cs="Arial"/>
          <w:sz w:val="14"/>
          <w:szCs w:val="14"/>
        </w:rPr>
        <w:t>Dohodnutá kupní cena je pevná bez DPH</w:t>
      </w:r>
      <w:r w:rsidR="00E055C9" w:rsidRPr="004D2986">
        <w:rPr>
          <w:rFonts w:ascii="Arial" w:hAnsi="Arial" w:cs="Arial"/>
          <w:sz w:val="14"/>
          <w:szCs w:val="14"/>
        </w:rPr>
        <w:t xml:space="preserve">. K takto stanovené kupní ceně bude připočtena DPH ve výši stanovené platnými právními předpisy. </w:t>
      </w:r>
      <w:r w:rsidRPr="004D2986">
        <w:rPr>
          <w:rFonts w:ascii="Arial" w:hAnsi="Arial" w:cs="Arial"/>
          <w:sz w:val="14"/>
          <w:szCs w:val="14"/>
        </w:rPr>
        <w:t xml:space="preserve"> </w:t>
      </w:r>
    </w:p>
    <w:p w14:paraId="23A01C2B" w14:textId="77777777" w:rsidR="004026A4" w:rsidRDefault="00E055C9" w:rsidP="00E732D0">
      <w:pPr>
        <w:numPr>
          <w:ilvl w:val="1"/>
          <w:numId w:val="1"/>
        </w:numPr>
        <w:tabs>
          <w:tab w:val="clear" w:pos="720"/>
          <w:tab w:val="left" w:pos="360"/>
        </w:tabs>
        <w:spacing w:after="60"/>
        <w:ind w:left="360"/>
        <w:jc w:val="both"/>
        <w:rPr>
          <w:rFonts w:ascii="Arial" w:hAnsi="Arial" w:cs="Arial"/>
          <w:sz w:val="14"/>
          <w:szCs w:val="14"/>
        </w:rPr>
      </w:pPr>
      <w:r w:rsidRPr="004D2986">
        <w:rPr>
          <w:rFonts w:ascii="Arial" w:hAnsi="Arial" w:cs="Arial"/>
          <w:sz w:val="14"/>
          <w:szCs w:val="14"/>
        </w:rPr>
        <w:t xml:space="preserve">Kupní cenou se rozumí cena kompletních výrobků, včetně příslušenství, obalu, paletizace, nákladů na balení a jejich označení, přepravy, dokladů, není-li stranami pro jednotlivý konkrétní případ stanoveno písemně jinak. </w:t>
      </w:r>
    </w:p>
    <w:p w14:paraId="50656D58" w14:textId="77777777" w:rsidR="009D50B4" w:rsidRPr="004D2986" w:rsidRDefault="009D50B4" w:rsidP="004D2986">
      <w:pPr>
        <w:tabs>
          <w:tab w:val="left" w:pos="360"/>
        </w:tabs>
        <w:spacing w:after="60"/>
        <w:ind w:left="360"/>
        <w:jc w:val="both"/>
        <w:rPr>
          <w:rFonts w:ascii="Arial" w:hAnsi="Arial" w:cs="Arial"/>
          <w:sz w:val="14"/>
          <w:szCs w:val="14"/>
        </w:rPr>
      </w:pPr>
    </w:p>
    <w:p w14:paraId="5E20ACFF" w14:textId="77777777" w:rsidR="009D50B4" w:rsidRPr="004D2986" w:rsidRDefault="009D50B4" w:rsidP="00E732D0">
      <w:pPr>
        <w:numPr>
          <w:ilvl w:val="0"/>
          <w:numId w:val="1"/>
        </w:numPr>
        <w:tabs>
          <w:tab w:val="left" w:pos="360"/>
        </w:tabs>
        <w:spacing w:after="60"/>
        <w:ind w:left="360" w:hanging="360"/>
        <w:jc w:val="both"/>
        <w:rPr>
          <w:rFonts w:ascii="Arial" w:hAnsi="Arial" w:cs="Arial"/>
          <w:b/>
          <w:bCs/>
          <w:sz w:val="14"/>
          <w:szCs w:val="14"/>
        </w:rPr>
      </w:pPr>
      <w:r w:rsidRPr="004D2986">
        <w:rPr>
          <w:rFonts w:ascii="Arial" w:hAnsi="Arial" w:cs="Arial"/>
          <w:b/>
          <w:bCs/>
          <w:sz w:val="14"/>
          <w:szCs w:val="14"/>
        </w:rPr>
        <w:t>Dodací podmínky</w:t>
      </w:r>
    </w:p>
    <w:p w14:paraId="26999F49" w14:textId="0A76BA3E" w:rsidR="009D50B4" w:rsidRPr="004D2986" w:rsidRDefault="009D50B4" w:rsidP="004C0CAA">
      <w:pPr>
        <w:pStyle w:val="Zkladntext2"/>
        <w:numPr>
          <w:ilvl w:val="0"/>
          <w:numId w:val="11"/>
        </w:numPr>
        <w:tabs>
          <w:tab w:val="clear" w:pos="570"/>
          <w:tab w:val="num" w:pos="360"/>
        </w:tabs>
        <w:spacing w:after="60"/>
        <w:ind w:left="357" w:hanging="357"/>
        <w:rPr>
          <w:rFonts w:ascii="Arial" w:hAnsi="Arial"/>
          <w:sz w:val="14"/>
          <w:szCs w:val="14"/>
        </w:rPr>
      </w:pPr>
      <w:r w:rsidRPr="004D2986">
        <w:rPr>
          <w:rFonts w:ascii="Arial" w:hAnsi="Arial"/>
          <w:sz w:val="14"/>
          <w:szCs w:val="14"/>
        </w:rPr>
        <w:t xml:space="preserve">Pokud není v potvrzené objednávce uvedena dodací lhůta, platí za dohodnutou dodací </w:t>
      </w:r>
      <w:r w:rsidRPr="00151B8F">
        <w:rPr>
          <w:rFonts w:ascii="Arial" w:hAnsi="Arial"/>
          <w:sz w:val="14"/>
          <w:szCs w:val="14"/>
        </w:rPr>
        <w:t>lhůta 7</w:t>
      </w:r>
      <w:r w:rsidRPr="004D2986">
        <w:rPr>
          <w:rFonts w:ascii="Arial" w:hAnsi="Arial"/>
          <w:sz w:val="14"/>
          <w:szCs w:val="14"/>
        </w:rPr>
        <w:t xml:space="preserve"> kalendářních dní, která běží od doručení </w:t>
      </w:r>
      <w:r w:rsidR="00B20ECD">
        <w:rPr>
          <w:rFonts w:ascii="Arial" w:hAnsi="Arial"/>
          <w:sz w:val="14"/>
          <w:szCs w:val="14"/>
        </w:rPr>
        <w:t xml:space="preserve">potvrzení </w:t>
      </w:r>
      <w:r w:rsidRPr="004D2986">
        <w:rPr>
          <w:rFonts w:ascii="Arial" w:hAnsi="Arial"/>
          <w:sz w:val="14"/>
          <w:szCs w:val="14"/>
        </w:rPr>
        <w:t xml:space="preserve">objednávky </w:t>
      </w:r>
      <w:r w:rsidR="00B20ECD">
        <w:rPr>
          <w:rFonts w:ascii="Arial" w:hAnsi="Arial"/>
          <w:sz w:val="14"/>
          <w:szCs w:val="14"/>
        </w:rPr>
        <w:t>kupujícímu</w:t>
      </w:r>
      <w:r w:rsidRPr="004D2986">
        <w:rPr>
          <w:rFonts w:ascii="Arial" w:hAnsi="Arial"/>
          <w:sz w:val="14"/>
          <w:szCs w:val="14"/>
        </w:rPr>
        <w:t xml:space="preserve">. Dodávky </w:t>
      </w:r>
      <w:r w:rsidRPr="008E735E">
        <w:rPr>
          <w:rFonts w:ascii="Arial" w:hAnsi="Arial"/>
          <w:sz w:val="14"/>
          <w:szCs w:val="14"/>
        </w:rPr>
        <w:t>před dohodnutou lhůtou</w:t>
      </w:r>
      <w:r w:rsidRPr="004D2986">
        <w:rPr>
          <w:rFonts w:ascii="Arial" w:hAnsi="Arial"/>
          <w:sz w:val="14"/>
          <w:szCs w:val="14"/>
        </w:rPr>
        <w:t xml:space="preserve"> </w:t>
      </w:r>
      <w:r w:rsidR="00035B23" w:rsidRPr="004D2986">
        <w:rPr>
          <w:rFonts w:ascii="Arial" w:hAnsi="Arial"/>
          <w:sz w:val="14"/>
          <w:szCs w:val="14"/>
        </w:rPr>
        <w:t xml:space="preserve">nebo dílčí dodání zboží </w:t>
      </w:r>
      <w:r w:rsidRPr="004D2986">
        <w:rPr>
          <w:rFonts w:ascii="Arial" w:hAnsi="Arial"/>
          <w:sz w:val="14"/>
          <w:szCs w:val="14"/>
        </w:rPr>
        <w:t>lze uskutečnit pouze se souhlasem kupujícího. Předčasně došlé dodávky, které nebyly kupujícím odsouhlaseny, budou odmítnuty, nebo u kupujícího uskladněny na náklady prodávajícího. Prodávající je povinen na své náklady provést veškerá opatření k dodržení dodací lhůty</w:t>
      </w:r>
      <w:r w:rsidR="00151B8F">
        <w:rPr>
          <w:rFonts w:ascii="Arial" w:hAnsi="Arial"/>
          <w:sz w:val="14"/>
          <w:szCs w:val="14"/>
        </w:rPr>
        <w:t xml:space="preserve"> a kvality</w:t>
      </w:r>
      <w:r w:rsidRPr="004D2986">
        <w:rPr>
          <w:rFonts w:ascii="Arial" w:hAnsi="Arial"/>
          <w:sz w:val="14"/>
          <w:szCs w:val="14"/>
        </w:rPr>
        <w:t>.</w:t>
      </w:r>
    </w:p>
    <w:p w14:paraId="6E807587" w14:textId="77777777" w:rsidR="009D50B4" w:rsidRPr="004D2986" w:rsidRDefault="009D50B4" w:rsidP="004C0CAA">
      <w:pPr>
        <w:pStyle w:val="Zkladntext2"/>
        <w:numPr>
          <w:ilvl w:val="0"/>
          <w:numId w:val="11"/>
        </w:numPr>
        <w:tabs>
          <w:tab w:val="clear" w:pos="570"/>
          <w:tab w:val="num" w:pos="360"/>
        </w:tabs>
        <w:spacing w:after="60"/>
        <w:ind w:left="357" w:hanging="357"/>
        <w:rPr>
          <w:rFonts w:ascii="Arial" w:hAnsi="Arial"/>
          <w:sz w:val="14"/>
          <w:szCs w:val="14"/>
        </w:rPr>
      </w:pPr>
      <w:r w:rsidRPr="004D2986">
        <w:rPr>
          <w:rFonts w:ascii="Arial" w:hAnsi="Arial"/>
          <w:sz w:val="14"/>
          <w:szCs w:val="14"/>
        </w:rPr>
        <w:t xml:space="preserve">Prodávající je povinen zboží dodat do místa uvedeného v objednávce s odpovídajícím dodacím listem. Není-li v objednávce uvedeno místo dodání, platí za dohodnutou dodací parita </w:t>
      </w:r>
      <w:r w:rsidR="005F2E45">
        <w:rPr>
          <w:rFonts w:ascii="Arial" w:hAnsi="Arial" w:cs="Arial"/>
          <w:sz w:val="14"/>
          <w:szCs w:val="14"/>
        </w:rPr>
        <w:t xml:space="preserve">DAP </w:t>
      </w:r>
      <w:r w:rsidRPr="004D2986">
        <w:rPr>
          <w:rFonts w:ascii="Arial" w:hAnsi="Arial"/>
          <w:sz w:val="14"/>
          <w:szCs w:val="14"/>
        </w:rPr>
        <w:t xml:space="preserve">závod kupujícího dle INCOTERMS 2010. </w:t>
      </w:r>
    </w:p>
    <w:p w14:paraId="5129BD38" w14:textId="77777777" w:rsidR="009D50B4" w:rsidRPr="004D2986" w:rsidRDefault="009D50B4" w:rsidP="004C0CAA">
      <w:pPr>
        <w:numPr>
          <w:ilvl w:val="0"/>
          <w:numId w:val="11"/>
        </w:numPr>
        <w:tabs>
          <w:tab w:val="clear" w:pos="570"/>
          <w:tab w:val="num" w:pos="360"/>
        </w:tabs>
        <w:spacing w:after="60"/>
        <w:ind w:left="357" w:hanging="357"/>
        <w:jc w:val="both"/>
        <w:rPr>
          <w:rFonts w:ascii="Arial" w:hAnsi="Arial"/>
          <w:sz w:val="14"/>
          <w:szCs w:val="14"/>
        </w:rPr>
      </w:pPr>
      <w:r w:rsidRPr="004D2986">
        <w:rPr>
          <w:rFonts w:ascii="Arial" w:hAnsi="Arial"/>
          <w:sz w:val="14"/>
          <w:szCs w:val="14"/>
        </w:rPr>
        <w:t>Na každou dodávku vystaví prodávající odesílací list, který bude obsahovat alespoň tyto údaje:</w:t>
      </w:r>
    </w:p>
    <w:p w14:paraId="494CECE1" w14:textId="77777777" w:rsidR="009D50B4" w:rsidRPr="004D2986" w:rsidRDefault="009D50B4" w:rsidP="00E732D0">
      <w:pPr>
        <w:numPr>
          <w:ilvl w:val="0"/>
          <w:numId w:val="10"/>
        </w:numPr>
        <w:tabs>
          <w:tab w:val="left" w:pos="709"/>
        </w:tabs>
        <w:spacing w:after="60"/>
        <w:ind w:left="709" w:hanging="283"/>
        <w:jc w:val="both"/>
        <w:rPr>
          <w:rFonts w:ascii="Arial" w:hAnsi="Arial"/>
          <w:sz w:val="14"/>
          <w:szCs w:val="14"/>
        </w:rPr>
      </w:pPr>
      <w:r w:rsidRPr="004D2986">
        <w:rPr>
          <w:rFonts w:ascii="Arial" w:hAnsi="Arial"/>
          <w:sz w:val="14"/>
          <w:szCs w:val="14"/>
        </w:rPr>
        <w:t>Označení prodávajícího a kupujícího,</w:t>
      </w:r>
    </w:p>
    <w:p w14:paraId="27283DEB" w14:textId="77777777" w:rsidR="009D50B4" w:rsidRPr="004D2986" w:rsidRDefault="009D50B4" w:rsidP="00E732D0">
      <w:pPr>
        <w:numPr>
          <w:ilvl w:val="0"/>
          <w:numId w:val="10"/>
        </w:numPr>
        <w:tabs>
          <w:tab w:val="left" w:pos="709"/>
        </w:tabs>
        <w:spacing w:after="60"/>
        <w:ind w:left="709" w:hanging="283"/>
        <w:jc w:val="both"/>
        <w:rPr>
          <w:rFonts w:ascii="Arial" w:hAnsi="Arial"/>
          <w:sz w:val="14"/>
          <w:szCs w:val="14"/>
        </w:rPr>
      </w:pPr>
      <w:r w:rsidRPr="004D2986">
        <w:rPr>
          <w:rFonts w:ascii="Arial" w:hAnsi="Arial"/>
          <w:sz w:val="14"/>
          <w:szCs w:val="14"/>
        </w:rPr>
        <w:t xml:space="preserve">číslo odesílacího listu, </w:t>
      </w:r>
    </w:p>
    <w:p w14:paraId="4DDC3377" w14:textId="77777777" w:rsidR="009D50B4" w:rsidRPr="004D2986" w:rsidRDefault="009D50B4" w:rsidP="00E732D0">
      <w:pPr>
        <w:numPr>
          <w:ilvl w:val="0"/>
          <w:numId w:val="10"/>
        </w:numPr>
        <w:tabs>
          <w:tab w:val="left" w:pos="709"/>
        </w:tabs>
        <w:spacing w:after="60"/>
        <w:ind w:left="709" w:hanging="283"/>
        <w:jc w:val="both"/>
        <w:rPr>
          <w:rFonts w:ascii="Arial" w:hAnsi="Arial"/>
          <w:sz w:val="14"/>
          <w:szCs w:val="14"/>
        </w:rPr>
      </w:pPr>
      <w:r w:rsidRPr="004D2986">
        <w:rPr>
          <w:rFonts w:ascii="Arial" w:hAnsi="Arial"/>
          <w:sz w:val="14"/>
          <w:szCs w:val="14"/>
        </w:rPr>
        <w:t xml:space="preserve">číslo objednávky, </w:t>
      </w:r>
    </w:p>
    <w:p w14:paraId="13AF46EE" w14:textId="77777777" w:rsidR="009D50B4" w:rsidRPr="004D2986" w:rsidRDefault="009D50B4" w:rsidP="00E732D0">
      <w:pPr>
        <w:numPr>
          <w:ilvl w:val="0"/>
          <w:numId w:val="10"/>
        </w:numPr>
        <w:tabs>
          <w:tab w:val="left" w:pos="709"/>
        </w:tabs>
        <w:spacing w:after="60"/>
        <w:ind w:left="709" w:hanging="283"/>
        <w:jc w:val="both"/>
        <w:rPr>
          <w:rFonts w:ascii="Arial" w:hAnsi="Arial"/>
          <w:sz w:val="14"/>
          <w:szCs w:val="14"/>
        </w:rPr>
      </w:pPr>
      <w:r w:rsidRPr="004D2986">
        <w:rPr>
          <w:rFonts w:ascii="Arial" w:hAnsi="Arial"/>
          <w:sz w:val="14"/>
          <w:szCs w:val="14"/>
        </w:rPr>
        <w:t xml:space="preserve">množství a druh zboží, </w:t>
      </w:r>
    </w:p>
    <w:p w14:paraId="4640E51D" w14:textId="77777777" w:rsidR="009D50B4" w:rsidRPr="004D2986" w:rsidRDefault="009D50B4" w:rsidP="00E732D0">
      <w:pPr>
        <w:numPr>
          <w:ilvl w:val="0"/>
          <w:numId w:val="10"/>
        </w:numPr>
        <w:tabs>
          <w:tab w:val="left" w:pos="709"/>
        </w:tabs>
        <w:spacing w:after="60"/>
        <w:ind w:left="709" w:hanging="283"/>
        <w:jc w:val="both"/>
        <w:rPr>
          <w:rFonts w:ascii="Arial" w:hAnsi="Arial"/>
          <w:sz w:val="14"/>
          <w:szCs w:val="14"/>
        </w:rPr>
      </w:pPr>
      <w:r w:rsidRPr="004D2986">
        <w:rPr>
          <w:rFonts w:ascii="Arial" w:hAnsi="Arial"/>
          <w:sz w:val="14"/>
          <w:szCs w:val="14"/>
        </w:rPr>
        <w:t>datum dodání,</w:t>
      </w:r>
    </w:p>
    <w:p w14:paraId="42A25C68" w14:textId="77777777" w:rsidR="009D50B4" w:rsidRPr="004D2986" w:rsidRDefault="009D50B4" w:rsidP="004C0CAA">
      <w:pPr>
        <w:numPr>
          <w:ilvl w:val="0"/>
          <w:numId w:val="10"/>
        </w:numPr>
        <w:tabs>
          <w:tab w:val="left" w:pos="709"/>
        </w:tabs>
        <w:spacing w:after="60"/>
        <w:ind w:left="709" w:hanging="284"/>
        <w:jc w:val="both"/>
        <w:rPr>
          <w:rFonts w:ascii="Arial" w:hAnsi="Arial"/>
          <w:sz w:val="14"/>
          <w:szCs w:val="14"/>
        </w:rPr>
      </w:pPr>
      <w:r w:rsidRPr="004D2986">
        <w:rPr>
          <w:rFonts w:ascii="Arial" w:hAnsi="Arial"/>
          <w:sz w:val="14"/>
          <w:szCs w:val="14"/>
        </w:rPr>
        <w:t>podpis prodávajícího.</w:t>
      </w:r>
    </w:p>
    <w:p w14:paraId="69BFD792" w14:textId="77777777" w:rsidR="009D50B4" w:rsidRPr="001F2E78" w:rsidRDefault="009D50B4" w:rsidP="004C0CAA">
      <w:pPr>
        <w:numPr>
          <w:ilvl w:val="0"/>
          <w:numId w:val="11"/>
        </w:numPr>
        <w:tabs>
          <w:tab w:val="clear" w:pos="570"/>
          <w:tab w:val="num" w:pos="360"/>
        </w:tabs>
        <w:spacing w:after="60"/>
        <w:ind w:left="360" w:hanging="360"/>
        <w:jc w:val="both"/>
        <w:rPr>
          <w:rFonts w:ascii="Arial" w:hAnsi="Arial" w:cs="Arial"/>
          <w:sz w:val="14"/>
          <w:szCs w:val="14"/>
        </w:rPr>
      </w:pPr>
      <w:r w:rsidRPr="004D2986">
        <w:rPr>
          <w:rFonts w:ascii="Arial" w:hAnsi="Arial" w:cs="Arial"/>
          <w:sz w:val="14"/>
          <w:szCs w:val="14"/>
        </w:rPr>
        <w:t xml:space="preserve">Nebezpečí škody na zboží a vlastnické právo ke zboží přechází na kupujícího, bez ohledu na sjednanou </w:t>
      </w:r>
      <w:r w:rsidRPr="001F2E78">
        <w:rPr>
          <w:rFonts w:ascii="Arial" w:hAnsi="Arial" w:cs="Arial"/>
          <w:sz w:val="14"/>
          <w:szCs w:val="14"/>
        </w:rPr>
        <w:t>dodací podmínku, převzetím zboží kupujícím.</w:t>
      </w:r>
    </w:p>
    <w:p w14:paraId="7FBDFB6A" w14:textId="77777777" w:rsidR="009D50B4" w:rsidRPr="001F2E78" w:rsidRDefault="009D50B4" w:rsidP="004C0CAA">
      <w:pPr>
        <w:numPr>
          <w:ilvl w:val="0"/>
          <w:numId w:val="11"/>
        </w:numPr>
        <w:tabs>
          <w:tab w:val="clear" w:pos="570"/>
          <w:tab w:val="num" w:pos="360"/>
        </w:tabs>
        <w:spacing w:after="60"/>
        <w:ind w:left="360" w:hanging="360"/>
        <w:jc w:val="both"/>
        <w:rPr>
          <w:rFonts w:ascii="Arial" w:hAnsi="Arial" w:cs="Arial"/>
          <w:sz w:val="14"/>
          <w:szCs w:val="14"/>
        </w:rPr>
      </w:pPr>
      <w:r w:rsidRPr="001F2E78">
        <w:rPr>
          <w:rFonts w:ascii="Arial" w:hAnsi="Arial" w:cs="Arial"/>
          <w:sz w:val="14"/>
          <w:szCs w:val="14"/>
        </w:rPr>
        <w:t xml:space="preserve">Prodávající je povinen opatřit zboží takovým obalem, který </w:t>
      </w:r>
      <w:r w:rsidR="004A7BAD" w:rsidRPr="001F2E78">
        <w:rPr>
          <w:rFonts w:ascii="Arial" w:hAnsi="Arial" w:cs="Arial"/>
          <w:sz w:val="14"/>
          <w:szCs w:val="14"/>
        </w:rPr>
        <w:t>vyhovuje požadavkům</w:t>
      </w:r>
      <w:r w:rsidR="004A7BAD" w:rsidRPr="00C42558">
        <w:rPr>
          <w:rFonts w:ascii="Arial" w:hAnsi="Arial" w:cs="Arial"/>
          <w:sz w:val="14"/>
          <w:szCs w:val="14"/>
        </w:rPr>
        <w:t xml:space="preserve"> dle příslušných právních předpisů, zejména </w:t>
      </w:r>
      <w:r w:rsidR="004A7BAD" w:rsidRPr="001F2E78">
        <w:rPr>
          <w:rFonts w:ascii="Arial" w:hAnsi="Arial" w:cs="Arial"/>
          <w:sz w:val="14"/>
          <w:szCs w:val="14"/>
        </w:rPr>
        <w:t>zákona č.</w:t>
      </w:r>
      <w:r w:rsidR="00DB5F1F">
        <w:rPr>
          <w:rFonts w:ascii="Arial" w:hAnsi="Arial" w:cs="Arial"/>
          <w:sz w:val="14"/>
          <w:szCs w:val="14"/>
        </w:rPr>
        <w:t> </w:t>
      </w:r>
      <w:r w:rsidR="004A7BAD" w:rsidRPr="001F2E78">
        <w:rPr>
          <w:rFonts w:ascii="Arial" w:hAnsi="Arial" w:cs="Arial"/>
          <w:sz w:val="14"/>
          <w:szCs w:val="14"/>
        </w:rPr>
        <w:t xml:space="preserve">477/2001 Sb., o obalech, ve znění pozdějších předpisů, zejména </w:t>
      </w:r>
      <w:r w:rsidRPr="001F2E78">
        <w:rPr>
          <w:rFonts w:ascii="Arial" w:hAnsi="Arial" w:cs="Arial"/>
          <w:sz w:val="14"/>
          <w:szCs w:val="14"/>
        </w:rPr>
        <w:t>zajist</w:t>
      </w:r>
      <w:r w:rsidR="00447363" w:rsidRPr="001F2E78">
        <w:rPr>
          <w:rFonts w:ascii="Arial" w:hAnsi="Arial" w:cs="Arial"/>
          <w:sz w:val="14"/>
          <w:szCs w:val="14"/>
        </w:rPr>
        <w:t>it</w:t>
      </w:r>
      <w:r w:rsidRPr="001F2E78">
        <w:rPr>
          <w:rFonts w:ascii="Arial" w:hAnsi="Arial" w:cs="Arial"/>
          <w:sz w:val="14"/>
          <w:szCs w:val="14"/>
        </w:rPr>
        <w:t xml:space="preserve"> přiměřenou ochranu zboží před poškozením</w:t>
      </w:r>
      <w:r w:rsidR="00151B8F">
        <w:rPr>
          <w:rFonts w:ascii="Arial" w:hAnsi="Arial" w:cs="Arial"/>
          <w:sz w:val="14"/>
          <w:szCs w:val="14"/>
        </w:rPr>
        <w:t xml:space="preserve"> až do místa určení bez ohledu na dohodnutou dodací podmínku</w:t>
      </w:r>
      <w:r w:rsidRPr="001F2E78">
        <w:rPr>
          <w:rFonts w:ascii="Arial" w:hAnsi="Arial" w:cs="Arial"/>
          <w:sz w:val="14"/>
          <w:szCs w:val="14"/>
        </w:rPr>
        <w:t xml:space="preserve">, při současném umožnění jeho manipulace běžnými manipulačními prostředky. </w:t>
      </w:r>
      <w:r w:rsidR="004A7BAD" w:rsidRPr="001F2E78">
        <w:rPr>
          <w:rFonts w:ascii="Arial" w:hAnsi="Arial" w:cs="Arial"/>
          <w:sz w:val="14"/>
          <w:szCs w:val="14"/>
        </w:rPr>
        <w:t>Uvádí-li</w:t>
      </w:r>
      <w:r w:rsidRPr="001F2E78">
        <w:rPr>
          <w:rFonts w:ascii="Arial" w:hAnsi="Arial" w:cs="Arial"/>
          <w:sz w:val="14"/>
          <w:szCs w:val="14"/>
        </w:rPr>
        <w:t xml:space="preserve"> prodávající obal</w:t>
      </w:r>
      <w:r w:rsidR="004A7BAD" w:rsidRPr="001F2E78">
        <w:rPr>
          <w:rFonts w:ascii="Arial" w:hAnsi="Arial" w:cs="Arial"/>
          <w:sz w:val="14"/>
          <w:szCs w:val="14"/>
        </w:rPr>
        <w:t>y</w:t>
      </w:r>
      <w:r w:rsidRPr="001F2E78">
        <w:rPr>
          <w:rFonts w:ascii="Arial" w:hAnsi="Arial" w:cs="Arial"/>
          <w:sz w:val="14"/>
          <w:szCs w:val="14"/>
        </w:rPr>
        <w:t xml:space="preserve"> nebo </w:t>
      </w:r>
      <w:r w:rsidR="001F2E78" w:rsidRPr="001F2E78">
        <w:rPr>
          <w:rFonts w:ascii="Arial" w:hAnsi="Arial" w:cs="Arial"/>
          <w:sz w:val="14"/>
          <w:szCs w:val="14"/>
        </w:rPr>
        <w:t>obalov</w:t>
      </w:r>
      <w:r w:rsidR="004A7BAD" w:rsidRPr="001F2E78">
        <w:rPr>
          <w:rFonts w:ascii="Arial" w:hAnsi="Arial" w:cs="Arial"/>
          <w:sz w:val="14"/>
          <w:szCs w:val="14"/>
        </w:rPr>
        <w:t xml:space="preserve">é materiály na trh, </w:t>
      </w:r>
      <w:r w:rsidRPr="001F2E78">
        <w:rPr>
          <w:rFonts w:ascii="Arial" w:hAnsi="Arial" w:cs="Arial"/>
          <w:sz w:val="14"/>
          <w:szCs w:val="14"/>
        </w:rPr>
        <w:t>je povinen předat kupujícímu písemnou formou informace o tom, zda je zapojen do systému EKO-KOM a hradí poplatky za uvedení obalů na trh („</w:t>
      </w:r>
      <w:r w:rsidRPr="001F2E78">
        <w:rPr>
          <w:rFonts w:ascii="Arial" w:hAnsi="Arial" w:cs="Arial" w:hint="eastAsia"/>
          <w:sz w:val="14"/>
          <w:szCs w:val="14"/>
        </w:rPr>
        <w:t>Prohlášení o splnění podmínek uvedení obalu na trh</w:t>
      </w:r>
      <w:r w:rsidRPr="001F2E78">
        <w:rPr>
          <w:rFonts w:ascii="Arial" w:hAnsi="Arial" w:cs="Arial"/>
          <w:sz w:val="14"/>
          <w:szCs w:val="14"/>
        </w:rPr>
        <w:t>“).</w:t>
      </w:r>
      <w:r w:rsidR="004A7BAD" w:rsidRPr="001F2E78">
        <w:rPr>
          <w:rFonts w:ascii="Arial" w:hAnsi="Arial" w:cs="Arial"/>
          <w:sz w:val="14"/>
          <w:szCs w:val="14"/>
        </w:rPr>
        <w:t xml:space="preserve"> Pokud se prokáže, že prodávající neplní povinnosti dle příslušné odpadové legislativy, je povinen </w:t>
      </w:r>
      <w:r w:rsidR="00447363" w:rsidRPr="001F2E78">
        <w:rPr>
          <w:rFonts w:ascii="Arial" w:hAnsi="Arial" w:cs="Arial"/>
          <w:sz w:val="14"/>
          <w:szCs w:val="14"/>
        </w:rPr>
        <w:t>na</w:t>
      </w:r>
      <w:r w:rsidR="004A7BAD" w:rsidRPr="001F2E78">
        <w:rPr>
          <w:rFonts w:ascii="Arial" w:hAnsi="Arial" w:cs="Arial"/>
          <w:sz w:val="14"/>
          <w:szCs w:val="14"/>
        </w:rPr>
        <w:t xml:space="preserve">hradit kupujícímu </w:t>
      </w:r>
      <w:r w:rsidR="00447363" w:rsidRPr="001F2E78">
        <w:rPr>
          <w:rFonts w:ascii="Arial" w:hAnsi="Arial" w:cs="Arial"/>
          <w:sz w:val="14"/>
          <w:szCs w:val="14"/>
        </w:rPr>
        <w:t>případně vzniklou škodu, která kupujícímu vznikne v souvislosti se zajištěním likvidace obalů.</w:t>
      </w:r>
    </w:p>
    <w:p w14:paraId="3663099E" w14:textId="77777777" w:rsidR="009D50B4" w:rsidRPr="001F2E78" w:rsidRDefault="009D50B4" w:rsidP="004C0CAA">
      <w:pPr>
        <w:numPr>
          <w:ilvl w:val="0"/>
          <w:numId w:val="11"/>
        </w:numPr>
        <w:tabs>
          <w:tab w:val="clear" w:pos="570"/>
          <w:tab w:val="num" w:pos="360"/>
        </w:tabs>
        <w:spacing w:after="60"/>
        <w:ind w:left="360" w:hanging="360"/>
        <w:jc w:val="both"/>
        <w:rPr>
          <w:rFonts w:ascii="Arial" w:hAnsi="Arial" w:cs="Arial"/>
          <w:sz w:val="14"/>
          <w:szCs w:val="14"/>
        </w:rPr>
      </w:pPr>
      <w:r w:rsidRPr="001F2E78">
        <w:rPr>
          <w:rFonts w:ascii="Arial" w:hAnsi="Arial" w:cs="Arial"/>
          <w:sz w:val="14"/>
          <w:szCs w:val="14"/>
        </w:rPr>
        <w:t>V případě dodávky chemických látek nebo přípravků je prodávající povinen zajistit veškeré náležitosti vypl</w:t>
      </w:r>
      <w:r w:rsidRPr="00C42558">
        <w:rPr>
          <w:rFonts w:ascii="Arial" w:hAnsi="Arial" w:cs="Arial"/>
          <w:sz w:val="14"/>
          <w:szCs w:val="14"/>
        </w:rPr>
        <w:t xml:space="preserve">ývající z platné legislativy (aktuální bezpečnostní list, označení </w:t>
      </w:r>
      <w:r w:rsidRPr="001F2E78">
        <w:rPr>
          <w:rFonts w:ascii="Arial" w:hAnsi="Arial" w:cs="Arial"/>
          <w:sz w:val="14"/>
          <w:szCs w:val="14"/>
        </w:rPr>
        <w:t>na obalech) a tyto přiložit k zásilce.</w:t>
      </w:r>
    </w:p>
    <w:p w14:paraId="1074D2D6" w14:textId="16C62DC2" w:rsidR="009D50B4" w:rsidRPr="001F2E78" w:rsidRDefault="009D50B4" w:rsidP="004C0CAA">
      <w:pPr>
        <w:numPr>
          <w:ilvl w:val="0"/>
          <w:numId w:val="11"/>
        </w:numPr>
        <w:tabs>
          <w:tab w:val="clear" w:pos="570"/>
          <w:tab w:val="num" w:pos="360"/>
        </w:tabs>
        <w:spacing w:after="60"/>
        <w:ind w:left="357" w:hanging="357"/>
        <w:jc w:val="both"/>
        <w:rPr>
          <w:rFonts w:ascii="Arial" w:hAnsi="Arial"/>
          <w:sz w:val="14"/>
          <w:szCs w:val="14"/>
        </w:rPr>
      </w:pPr>
      <w:r w:rsidRPr="001F2E78">
        <w:rPr>
          <w:rFonts w:ascii="Arial" w:hAnsi="Arial"/>
          <w:sz w:val="14"/>
          <w:szCs w:val="14"/>
        </w:rPr>
        <w:t xml:space="preserve">Při prodlení s dodáním zboží má kupující právo účtovat prodávajícímu smluvní pokutu ve výši </w:t>
      </w:r>
      <w:r w:rsidR="00151B8F">
        <w:rPr>
          <w:rFonts w:ascii="Arial" w:hAnsi="Arial"/>
          <w:sz w:val="14"/>
          <w:szCs w:val="14"/>
        </w:rPr>
        <w:t xml:space="preserve">0,05 </w:t>
      </w:r>
      <w:r w:rsidRPr="00151B8F">
        <w:rPr>
          <w:rFonts w:ascii="Arial" w:hAnsi="Arial"/>
          <w:sz w:val="14"/>
          <w:szCs w:val="14"/>
        </w:rPr>
        <w:t>%</w:t>
      </w:r>
      <w:r w:rsidRPr="001F2E78">
        <w:rPr>
          <w:rFonts w:ascii="Arial" w:hAnsi="Arial"/>
          <w:sz w:val="14"/>
          <w:szCs w:val="14"/>
        </w:rPr>
        <w:t xml:space="preserve"> z kupní ceny zboží </w:t>
      </w:r>
      <w:r w:rsidR="00EC3143">
        <w:rPr>
          <w:rFonts w:ascii="Arial" w:hAnsi="Arial"/>
          <w:sz w:val="14"/>
          <w:szCs w:val="14"/>
        </w:rPr>
        <w:t>bez</w:t>
      </w:r>
      <w:r w:rsidR="00EC3143" w:rsidRPr="001F2E78">
        <w:rPr>
          <w:rFonts w:ascii="Arial" w:hAnsi="Arial"/>
          <w:sz w:val="14"/>
          <w:szCs w:val="14"/>
        </w:rPr>
        <w:t xml:space="preserve"> </w:t>
      </w:r>
      <w:r w:rsidRPr="001F2E78">
        <w:rPr>
          <w:rFonts w:ascii="Arial" w:hAnsi="Arial"/>
          <w:sz w:val="14"/>
          <w:szCs w:val="14"/>
        </w:rPr>
        <w:t xml:space="preserve">DPH, které </w:t>
      </w:r>
      <w:r w:rsidRPr="001F2E78">
        <w:rPr>
          <w:rFonts w:ascii="Arial" w:hAnsi="Arial"/>
          <w:sz w:val="14"/>
          <w:szCs w:val="14"/>
        </w:rPr>
        <w:t>prodávající podle</w:t>
      </w:r>
      <w:r w:rsidRPr="00C42558">
        <w:rPr>
          <w:rFonts w:ascii="Arial" w:hAnsi="Arial"/>
          <w:sz w:val="14"/>
          <w:szCs w:val="14"/>
        </w:rPr>
        <w:t xml:space="preserve"> smlouvy nedodal, a to za každý den prodlení. Ustanovením o smluvní pokutě není nijak dotčeno ani omezeno právo kupujícího na náhradu škody způsobené nedodáním sjednaného počtu kusů zboží. Prodlení prodávajícího s dodávkou zboží o více než 30 kal</w:t>
      </w:r>
      <w:r w:rsidRPr="001F2E78">
        <w:rPr>
          <w:rFonts w:ascii="Arial" w:hAnsi="Arial"/>
          <w:sz w:val="14"/>
          <w:szCs w:val="14"/>
        </w:rPr>
        <w:t>endářních dnů je považováno za podstatné porušení smlouvy. Uplatnění smluvní pokuty nezbavuje kupujícího práva na náhradu veškerých vícenákladů,</w:t>
      </w:r>
      <w:r w:rsidR="00447363" w:rsidRPr="001F2E78">
        <w:rPr>
          <w:rFonts w:ascii="Arial" w:hAnsi="Arial"/>
          <w:sz w:val="14"/>
          <w:szCs w:val="14"/>
        </w:rPr>
        <w:t xml:space="preserve"> např. náklad</w:t>
      </w:r>
      <w:r w:rsidR="00DB5F1F">
        <w:rPr>
          <w:rFonts w:ascii="Arial" w:hAnsi="Arial"/>
          <w:sz w:val="14"/>
          <w:szCs w:val="14"/>
        </w:rPr>
        <w:t>ů</w:t>
      </w:r>
      <w:r w:rsidR="00447363" w:rsidRPr="001F2E78">
        <w:rPr>
          <w:rFonts w:ascii="Arial" w:hAnsi="Arial"/>
          <w:sz w:val="14"/>
          <w:szCs w:val="14"/>
        </w:rPr>
        <w:t xml:space="preserve"> na vymáhání pohledávky,</w:t>
      </w:r>
      <w:r w:rsidRPr="001F2E78">
        <w:rPr>
          <w:rFonts w:ascii="Arial" w:hAnsi="Arial"/>
          <w:sz w:val="14"/>
          <w:szCs w:val="14"/>
        </w:rPr>
        <w:t xml:space="preserve"> které mu opožděním dodávky</w:t>
      </w:r>
      <w:r w:rsidR="00447363" w:rsidRPr="001F2E78">
        <w:rPr>
          <w:rFonts w:ascii="Arial" w:hAnsi="Arial"/>
          <w:sz w:val="14"/>
          <w:szCs w:val="14"/>
        </w:rPr>
        <w:t xml:space="preserve"> zboží</w:t>
      </w:r>
      <w:r w:rsidRPr="001F2E78">
        <w:rPr>
          <w:rFonts w:ascii="Arial" w:hAnsi="Arial"/>
          <w:sz w:val="14"/>
          <w:szCs w:val="14"/>
        </w:rPr>
        <w:t xml:space="preserve"> vznikly.</w:t>
      </w:r>
      <w:r w:rsidR="00FC4E19">
        <w:rPr>
          <w:rFonts w:ascii="Arial" w:hAnsi="Arial"/>
          <w:sz w:val="14"/>
          <w:szCs w:val="14"/>
        </w:rPr>
        <w:t xml:space="preserve"> </w:t>
      </w:r>
      <w:r w:rsidR="002D2F21">
        <w:rPr>
          <w:rFonts w:ascii="Arial" w:hAnsi="Arial"/>
          <w:sz w:val="14"/>
          <w:szCs w:val="14"/>
        </w:rPr>
        <w:t>Smluvní pokuta</w:t>
      </w:r>
      <w:r w:rsidR="00761CE0">
        <w:rPr>
          <w:rFonts w:ascii="Arial" w:hAnsi="Arial"/>
          <w:sz w:val="14"/>
          <w:szCs w:val="14"/>
        </w:rPr>
        <w:t xml:space="preserve"> je účtována</w:t>
      </w:r>
      <w:r w:rsidR="00B20ECD">
        <w:rPr>
          <w:rFonts w:ascii="Arial" w:hAnsi="Arial"/>
          <w:sz w:val="14"/>
          <w:szCs w:val="14"/>
        </w:rPr>
        <w:t xml:space="preserve"> na</w:t>
      </w:r>
      <w:r w:rsidR="00761CE0">
        <w:rPr>
          <w:rFonts w:ascii="Arial" w:hAnsi="Arial"/>
          <w:sz w:val="14"/>
          <w:szCs w:val="14"/>
        </w:rPr>
        <w:t xml:space="preserve"> kvartální bázi a </w:t>
      </w:r>
      <w:r w:rsidR="002D2F21">
        <w:rPr>
          <w:rFonts w:ascii="Arial" w:hAnsi="Arial"/>
          <w:sz w:val="14"/>
          <w:szCs w:val="14"/>
        </w:rPr>
        <w:t xml:space="preserve"> je </w:t>
      </w:r>
      <w:r w:rsidR="00392AC6">
        <w:rPr>
          <w:rFonts w:ascii="Arial" w:hAnsi="Arial"/>
          <w:sz w:val="14"/>
          <w:szCs w:val="14"/>
        </w:rPr>
        <w:t xml:space="preserve">splatná do </w:t>
      </w:r>
      <w:r w:rsidR="00492D20">
        <w:rPr>
          <w:rFonts w:ascii="Arial" w:hAnsi="Arial"/>
          <w:sz w:val="14"/>
          <w:szCs w:val="14"/>
        </w:rPr>
        <w:t>30</w:t>
      </w:r>
      <w:r w:rsidR="00392AC6">
        <w:rPr>
          <w:rFonts w:ascii="Arial" w:hAnsi="Arial"/>
          <w:sz w:val="14"/>
          <w:szCs w:val="14"/>
        </w:rPr>
        <w:t xml:space="preserve"> dní ode dne doručení jejího vyúčtování prodávajícímu. </w:t>
      </w:r>
      <w:r w:rsidR="00492D20">
        <w:rPr>
          <w:rFonts w:ascii="Arial" w:hAnsi="Arial"/>
          <w:sz w:val="14"/>
          <w:szCs w:val="14"/>
        </w:rPr>
        <w:t>Pokud se smluvní strany dohodnou, je kupující</w:t>
      </w:r>
      <w:r w:rsidR="00392AC6">
        <w:rPr>
          <w:rFonts w:ascii="Arial" w:hAnsi="Arial"/>
          <w:sz w:val="14"/>
          <w:szCs w:val="14"/>
        </w:rPr>
        <w:t xml:space="preserve"> oprávněn započíst smluvní pokutu proti pohledávce prodávajícího na zaplacení kupní ceny za zboží. </w:t>
      </w:r>
      <w:r w:rsidR="009E2B44" w:rsidRPr="009E2B44">
        <w:rPr>
          <w:rFonts w:ascii="Arial" w:hAnsi="Arial"/>
          <w:sz w:val="14"/>
          <w:szCs w:val="14"/>
        </w:rPr>
        <w:t>V případech hodných zvláštního zřetele a výlučně na základě vlastního uvážení je kupující oprávněn v případě prodlení prodávajícího s dodáním zboží prodávajícímu smluvní pokutu</w:t>
      </w:r>
      <w:r w:rsidR="009E2B44">
        <w:rPr>
          <w:rFonts w:ascii="Arial" w:hAnsi="Arial"/>
          <w:sz w:val="14"/>
          <w:szCs w:val="14"/>
        </w:rPr>
        <w:t xml:space="preserve"> </w:t>
      </w:r>
      <w:r w:rsidR="009E2B44" w:rsidRPr="009E2B44">
        <w:rPr>
          <w:rFonts w:ascii="Arial" w:hAnsi="Arial"/>
          <w:sz w:val="14"/>
          <w:szCs w:val="14"/>
        </w:rPr>
        <w:t>neúčtovat popřípadě ji dle svého uvážení snížit</w:t>
      </w:r>
      <w:r w:rsidR="009E2B44">
        <w:rPr>
          <w:rFonts w:ascii="Arial" w:hAnsi="Arial"/>
          <w:sz w:val="14"/>
          <w:szCs w:val="14"/>
        </w:rPr>
        <w:t xml:space="preserve">. </w:t>
      </w:r>
      <w:r w:rsidR="00FC4E19">
        <w:rPr>
          <w:rFonts w:ascii="Arial" w:hAnsi="Arial"/>
          <w:sz w:val="14"/>
          <w:szCs w:val="14"/>
        </w:rPr>
        <w:t>Smluvní strany si ujednaly, že kupující má právo účtovat smluvní pokutu podle tohoto odstavce, pouze v případě, kdy</w:t>
      </w:r>
      <w:r w:rsidR="00492D20">
        <w:rPr>
          <w:rFonts w:ascii="Arial" w:hAnsi="Arial"/>
          <w:sz w:val="14"/>
          <w:szCs w:val="14"/>
        </w:rPr>
        <w:t xml:space="preserve"> součet</w:t>
      </w:r>
      <w:r w:rsidR="00FC4E19">
        <w:rPr>
          <w:rFonts w:ascii="Arial" w:hAnsi="Arial"/>
          <w:sz w:val="14"/>
          <w:szCs w:val="14"/>
        </w:rPr>
        <w:t xml:space="preserve"> smluvní</w:t>
      </w:r>
      <w:r w:rsidR="00492D20">
        <w:rPr>
          <w:rFonts w:ascii="Arial" w:hAnsi="Arial"/>
          <w:sz w:val="14"/>
          <w:szCs w:val="14"/>
        </w:rPr>
        <w:t>ch</w:t>
      </w:r>
      <w:r w:rsidR="00FC4E19">
        <w:rPr>
          <w:rFonts w:ascii="Arial" w:hAnsi="Arial"/>
          <w:sz w:val="14"/>
          <w:szCs w:val="14"/>
        </w:rPr>
        <w:t xml:space="preserve"> pokut</w:t>
      </w:r>
      <w:r w:rsidR="00492D20">
        <w:rPr>
          <w:rFonts w:ascii="Arial" w:hAnsi="Arial"/>
          <w:sz w:val="14"/>
          <w:szCs w:val="14"/>
        </w:rPr>
        <w:t xml:space="preserve"> v příslušném kvartálu</w:t>
      </w:r>
      <w:r w:rsidR="00761CE0">
        <w:rPr>
          <w:rFonts w:ascii="Arial" w:hAnsi="Arial"/>
          <w:sz w:val="14"/>
          <w:szCs w:val="14"/>
        </w:rPr>
        <w:t xml:space="preserve"> </w:t>
      </w:r>
      <w:r w:rsidR="00FC4E19">
        <w:rPr>
          <w:rFonts w:ascii="Arial" w:hAnsi="Arial"/>
          <w:sz w:val="14"/>
          <w:szCs w:val="14"/>
        </w:rPr>
        <w:t xml:space="preserve">přesáhne částku </w:t>
      </w:r>
      <w:r w:rsidR="00492D20" w:rsidRPr="000278FB">
        <w:rPr>
          <w:rFonts w:ascii="Arial" w:hAnsi="Arial"/>
          <w:sz w:val="14"/>
          <w:szCs w:val="14"/>
        </w:rPr>
        <w:t>300</w:t>
      </w:r>
      <w:r w:rsidR="00FC4E19">
        <w:rPr>
          <w:rFonts w:ascii="Arial" w:hAnsi="Arial"/>
          <w:sz w:val="14"/>
          <w:szCs w:val="14"/>
        </w:rPr>
        <w:t xml:space="preserve"> Kč.</w:t>
      </w:r>
    </w:p>
    <w:p w14:paraId="760633FA" w14:textId="77777777" w:rsidR="009E21C3" w:rsidRDefault="009D50B4" w:rsidP="009E21C3">
      <w:pPr>
        <w:numPr>
          <w:ilvl w:val="0"/>
          <w:numId w:val="11"/>
        </w:numPr>
        <w:tabs>
          <w:tab w:val="clear" w:pos="570"/>
          <w:tab w:val="num" w:pos="360"/>
        </w:tabs>
        <w:spacing w:after="60"/>
        <w:ind w:left="357" w:hanging="357"/>
        <w:jc w:val="both"/>
        <w:rPr>
          <w:rFonts w:ascii="Arial" w:hAnsi="Arial" w:cs="Arial"/>
          <w:sz w:val="14"/>
          <w:szCs w:val="14"/>
        </w:rPr>
      </w:pPr>
      <w:r w:rsidRPr="00651111">
        <w:rPr>
          <w:rFonts w:ascii="Arial" w:hAnsi="Arial"/>
          <w:sz w:val="14"/>
          <w:szCs w:val="14"/>
        </w:rPr>
        <w:t>Kupující je oprávněn nepřevzít zboží, pokud není dodáno včas a řádně</w:t>
      </w:r>
      <w:r w:rsidR="00447363" w:rsidRPr="00651111">
        <w:rPr>
          <w:rFonts w:ascii="Arial" w:hAnsi="Arial"/>
          <w:sz w:val="14"/>
          <w:szCs w:val="14"/>
        </w:rPr>
        <w:t>.</w:t>
      </w:r>
      <w:r w:rsidRPr="00651111">
        <w:rPr>
          <w:rFonts w:ascii="Arial" w:hAnsi="Arial"/>
          <w:sz w:val="14"/>
          <w:szCs w:val="14"/>
        </w:rPr>
        <w:t xml:space="preserve"> </w:t>
      </w:r>
      <w:r w:rsidRPr="00651111">
        <w:rPr>
          <w:rFonts w:ascii="Arial" w:hAnsi="Arial" w:cs="Arial"/>
          <w:sz w:val="14"/>
          <w:szCs w:val="14"/>
        </w:rPr>
        <w:t xml:space="preserve">Kupující </w:t>
      </w:r>
      <w:r w:rsidR="00447363" w:rsidRPr="00651111">
        <w:rPr>
          <w:rFonts w:ascii="Arial" w:hAnsi="Arial" w:cs="Arial"/>
          <w:sz w:val="14"/>
          <w:szCs w:val="14"/>
        </w:rPr>
        <w:t xml:space="preserve">je oprávněn </w:t>
      </w:r>
      <w:r w:rsidRPr="00651111">
        <w:rPr>
          <w:rFonts w:ascii="Arial" w:hAnsi="Arial" w:cs="Arial"/>
          <w:sz w:val="14"/>
          <w:szCs w:val="14"/>
        </w:rPr>
        <w:t>takovou dodávku převzít celou, částečně, nebo ji zcela odmítnout. Veškeré náklady s tímto spojené (přebalení, skladování apod.) jdou k tíži prodávajícího.</w:t>
      </w:r>
      <w:bookmarkStart w:id="0" w:name="_Hlk26781611"/>
    </w:p>
    <w:p w14:paraId="74A2F122" w14:textId="2D33C381" w:rsidR="009E21C3" w:rsidRPr="009E21C3" w:rsidRDefault="009E21C3" w:rsidP="009E21C3">
      <w:pPr>
        <w:numPr>
          <w:ilvl w:val="0"/>
          <w:numId w:val="11"/>
        </w:numPr>
        <w:tabs>
          <w:tab w:val="clear" w:pos="570"/>
          <w:tab w:val="num" w:pos="360"/>
        </w:tabs>
        <w:spacing w:after="60"/>
        <w:ind w:left="357" w:hanging="357"/>
        <w:jc w:val="both"/>
        <w:rPr>
          <w:rFonts w:ascii="Arial" w:hAnsi="Arial" w:cs="Arial"/>
          <w:sz w:val="14"/>
          <w:szCs w:val="14"/>
        </w:rPr>
      </w:pPr>
      <w:r w:rsidRPr="009E21C3">
        <w:rPr>
          <w:rFonts w:ascii="Arial" w:hAnsi="Arial"/>
          <w:sz w:val="14"/>
          <w:szCs w:val="14"/>
        </w:rPr>
        <w:t xml:space="preserve">Kupující </w:t>
      </w:r>
      <w:r>
        <w:rPr>
          <w:rFonts w:ascii="Arial" w:hAnsi="Arial"/>
          <w:sz w:val="14"/>
          <w:szCs w:val="14"/>
        </w:rPr>
        <w:t>je oprávněn</w:t>
      </w:r>
      <w:r w:rsidRPr="009E21C3">
        <w:rPr>
          <w:rFonts w:ascii="Arial" w:hAnsi="Arial"/>
          <w:sz w:val="14"/>
          <w:szCs w:val="14"/>
        </w:rPr>
        <w:t xml:space="preserve"> do 48 hodin od převzetí </w:t>
      </w:r>
      <w:r>
        <w:rPr>
          <w:rFonts w:ascii="Arial" w:hAnsi="Arial"/>
          <w:sz w:val="14"/>
          <w:szCs w:val="14"/>
        </w:rPr>
        <w:t xml:space="preserve">provést </w:t>
      </w:r>
      <w:r w:rsidRPr="009E21C3">
        <w:rPr>
          <w:rFonts w:ascii="Arial" w:hAnsi="Arial"/>
          <w:sz w:val="14"/>
          <w:szCs w:val="14"/>
        </w:rPr>
        <w:t>podrobnou technickou kontrolu zboží. Smluvní strany se pro případ, bude-li při technické kontrole kupujícím zjištěna vada</w:t>
      </w:r>
      <w:r w:rsidR="00305128">
        <w:rPr>
          <w:rFonts w:ascii="Arial" w:hAnsi="Arial"/>
          <w:sz w:val="14"/>
          <w:szCs w:val="14"/>
        </w:rPr>
        <w:t>,</w:t>
      </w:r>
      <w:r w:rsidRPr="009E21C3">
        <w:rPr>
          <w:rFonts w:ascii="Arial" w:hAnsi="Arial"/>
          <w:sz w:val="14"/>
          <w:szCs w:val="14"/>
        </w:rPr>
        <w:t xml:space="preserve"> dohodly tak, že bude postupováno podle ustanovení této smlouvy týkající se reklamace. </w:t>
      </w:r>
      <w:bookmarkEnd w:id="0"/>
    </w:p>
    <w:p w14:paraId="77095825" w14:textId="77777777" w:rsidR="009D50B4" w:rsidRPr="004D2986" w:rsidRDefault="009D50B4" w:rsidP="00E732D0">
      <w:pPr>
        <w:numPr>
          <w:ilvl w:val="0"/>
          <w:numId w:val="11"/>
        </w:numPr>
        <w:tabs>
          <w:tab w:val="clear" w:pos="570"/>
          <w:tab w:val="num" w:pos="360"/>
        </w:tabs>
        <w:spacing w:after="60"/>
        <w:ind w:left="357" w:hanging="357"/>
        <w:jc w:val="both"/>
        <w:rPr>
          <w:rFonts w:ascii="Arial" w:hAnsi="Arial"/>
          <w:sz w:val="14"/>
          <w:szCs w:val="14"/>
        </w:rPr>
      </w:pPr>
      <w:r w:rsidRPr="001F2E78">
        <w:rPr>
          <w:rFonts w:ascii="Arial" w:hAnsi="Arial"/>
          <w:sz w:val="14"/>
          <w:szCs w:val="14"/>
        </w:rPr>
        <w:t>Dohodnutý nebo kupujícím u</w:t>
      </w:r>
      <w:r w:rsidRPr="004D2986">
        <w:rPr>
          <w:rFonts w:ascii="Arial" w:hAnsi="Arial"/>
          <w:sz w:val="14"/>
          <w:szCs w:val="14"/>
        </w:rPr>
        <w:t xml:space="preserve">rčený způsob dopravy je prodávající povinen dodržet. Dodávka se uskutečňuje v dohodnutém čase na smluvené místo dodání. Prodávající je povinen zboží pojistit </w:t>
      </w:r>
      <w:r w:rsidR="00462AFB" w:rsidRPr="004D2986">
        <w:rPr>
          <w:rFonts w:ascii="Arial" w:hAnsi="Arial"/>
          <w:sz w:val="14"/>
          <w:szCs w:val="14"/>
        </w:rPr>
        <w:t>na celou dobu přepravy, včetně případného skladování až do místa dodání kupujícímu.</w:t>
      </w:r>
      <w:r w:rsidRPr="004D2986">
        <w:rPr>
          <w:rFonts w:ascii="Arial" w:hAnsi="Arial"/>
          <w:sz w:val="14"/>
          <w:szCs w:val="14"/>
        </w:rPr>
        <w:t xml:space="preserve"> Vyúčtovaný vratný obal nebude kupujícím zaplacen, ale franko vrácen, pokud se strany nedohodnou jinak. Za poškození během přepravy zboží, které je způsobeno nedostatečným nebo nevhodným obalem, zodpovídá prodávající, i když dodávku zboží v místě určení kupující převezme.</w:t>
      </w:r>
    </w:p>
    <w:p w14:paraId="3C8772B6" w14:textId="77777777" w:rsidR="009D50B4" w:rsidRPr="004D2986" w:rsidRDefault="009D50B4" w:rsidP="00E732D0">
      <w:pPr>
        <w:tabs>
          <w:tab w:val="left" w:pos="360"/>
        </w:tabs>
        <w:spacing w:after="60"/>
        <w:ind w:left="360" w:hanging="360"/>
        <w:jc w:val="both"/>
        <w:rPr>
          <w:rFonts w:ascii="Arial" w:hAnsi="Arial" w:cs="Arial"/>
          <w:sz w:val="14"/>
          <w:szCs w:val="14"/>
        </w:rPr>
      </w:pPr>
    </w:p>
    <w:p w14:paraId="33487FEB" w14:textId="77777777" w:rsidR="009D50B4" w:rsidRPr="004D2986" w:rsidRDefault="009D50B4" w:rsidP="00E732D0">
      <w:pPr>
        <w:numPr>
          <w:ilvl w:val="0"/>
          <w:numId w:val="1"/>
        </w:numPr>
        <w:tabs>
          <w:tab w:val="left" w:pos="360"/>
        </w:tabs>
        <w:spacing w:after="60"/>
        <w:ind w:left="360" w:hanging="360"/>
        <w:jc w:val="both"/>
        <w:rPr>
          <w:rFonts w:ascii="Arial" w:hAnsi="Arial" w:cs="Arial"/>
          <w:b/>
          <w:bCs/>
          <w:sz w:val="14"/>
          <w:szCs w:val="14"/>
        </w:rPr>
      </w:pPr>
      <w:r w:rsidRPr="004D2986">
        <w:rPr>
          <w:rFonts w:ascii="Arial" w:hAnsi="Arial" w:cs="Arial"/>
          <w:b/>
          <w:bCs/>
          <w:sz w:val="14"/>
          <w:szCs w:val="14"/>
        </w:rPr>
        <w:t>Platební podmínky</w:t>
      </w:r>
    </w:p>
    <w:p w14:paraId="7F601F00" w14:textId="77777777" w:rsidR="009D50B4" w:rsidRPr="004D2986" w:rsidRDefault="009D50B4" w:rsidP="004C0CAA">
      <w:pPr>
        <w:numPr>
          <w:ilvl w:val="1"/>
          <w:numId w:val="1"/>
        </w:numPr>
        <w:tabs>
          <w:tab w:val="clear" w:pos="720"/>
          <w:tab w:val="left" w:pos="360"/>
          <w:tab w:val="num" w:pos="426"/>
        </w:tabs>
        <w:spacing w:after="60"/>
        <w:ind w:left="357" w:hanging="357"/>
        <w:jc w:val="both"/>
        <w:rPr>
          <w:rFonts w:ascii="Arial" w:hAnsi="Arial" w:cs="Arial"/>
          <w:sz w:val="14"/>
          <w:szCs w:val="14"/>
        </w:rPr>
      </w:pPr>
      <w:r w:rsidRPr="004D2986">
        <w:rPr>
          <w:rFonts w:ascii="Arial" w:hAnsi="Arial" w:cs="Arial"/>
          <w:sz w:val="14"/>
          <w:szCs w:val="14"/>
        </w:rPr>
        <w:t xml:space="preserve">Kupní cena bude fakturována po převzetí každé dodávky kupujícím fakturami se splatností do </w:t>
      </w:r>
      <w:r w:rsidR="00DB5F1F">
        <w:rPr>
          <w:rFonts w:ascii="Arial" w:hAnsi="Arial" w:cs="Arial"/>
          <w:sz w:val="14"/>
          <w:szCs w:val="14"/>
        </w:rPr>
        <w:t>60</w:t>
      </w:r>
      <w:r w:rsidR="00062AB3" w:rsidRPr="004D2986">
        <w:rPr>
          <w:rFonts w:ascii="Arial" w:hAnsi="Arial" w:cs="Arial"/>
          <w:sz w:val="14"/>
          <w:szCs w:val="14"/>
        </w:rPr>
        <w:t xml:space="preserve"> </w:t>
      </w:r>
      <w:r w:rsidRPr="004D2986">
        <w:rPr>
          <w:rFonts w:ascii="Arial" w:hAnsi="Arial" w:cs="Arial"/>
          <w:sz w:val="14"/>
          <w:szCs w:val="14"/>
        </w:rPr>
        <w:t xml:space="preserve">dnů ode dne vystavení faktury. Faktura musí mít </w:t>
      </w:r>
      <w:r w:rsidR="006B79A1">
        <w:rPr>
          <w:rFonts w:ascii="Arial" w:hAnsi="Arial" w:cs="Arial"/>
          <w:sz w:val="14"/>
          <w:szCs w:val="14"/>
        </w:rPr>
        <w:t xml:space="preserve">také </w:t>
      </w:r>
      <w:r w:rsidRPr="004D2986">
        <w:rPr>
          <w:rFonts w:ascii="Arial" w:hAnsi="Arial" w:cs="Arial"/>
          <w:sz w:val="14"/>
          <w:szCs w:val="14"/>
        </w:rPr>
        <w:t xml:space="preserve">všechny náležitosti daňového dokladu a prodávající je povinen </w:t>
      </w:r>
      <w:r w:rsidR="00DB5F1F">
        <w:rPr>
          <w:rFonts w:ascii="Arial" w:hAnsi="Arial" w:cs="Arial"/>
          <w:sz w:val="14"/>
          <w:szCs w:val="14"/>
        </w:rPr>
        <w:t xml:space="preserve">ji </w:t>
      </w:r>
      <w:r w:rsidRPr="004D2986">
        <w:rPr>
          <w:rFonts w:ascii="Arial" w:hAnsi="Arial" w:cs="Arial"/>
          <w:sz w:val="14"/>
          <w:szCs w:val="14"/>
        </w:rPr>
        <w:t xml:space="preserve">doručit do </w:t>
      </w:r>
      <w:r w:rsidRPr="00151B8F">
        <w:rPr>
          <w:rFonts w:ascii="Arial" w:hAnsi="Arial" w:cs="Arial"/>
          <w:sz w:val="14"/>
          <w:szCs w:val="14"/>
        </w:rPr>
        <w:t>3</w:t>
      </w:r>
      <w:r w:rsidRPr="004D2986">
        <w:rPr>
          <w:rFonts w:ascii="Arial" w:hAnsi="Arial" w:cs="Arial"/>
          <w:sz w:val="14"/>
          <w:szCs w:val="14"/>
        </w:rPr>
        <w:t xml:space="preserve"> kalendářních dnů ode dne vystavení kupujícímu. </w:t>
      </w:r>
    </w:p>
    <w:p w14:paraId="259251E4" w14:textId="77777777" w:rsidR="009D50B4" w:rsidRPr="004D2986" w:rsidRDefault="009D50B4" w:rsidP="00E732D0">
      <w:pPr>
        <w:numPr>
          <w:ilvl w:val="1"/>
          <w:numId w:val="1"/>
        </w:numPr>
        <w:tabs>
          <w:tab w:val="clear" w:pos="720"/>
          <w:tab w:val="left" w:pos="360"/>
        </w:tabs>
        <w:spacing w:after="60"/>
        <w:ind w:left="360"/>
        <w:jc w:val="both"/>
        <w:rPr>
          <w:rFonts w:ascii="Arial" w:hAnsi="Arial" w:cs="Arial"/>
          <w:sz w:val="14"/>
          <w:szCs w:val="14"/>
        </w:rPr>
      </w:pPr>
      <w:r w:rsidRPr="004D2986">
        <w:rPr>
          <w:rFonts w:ascii="Arial" w:hAnsi="Arial" w:cs="Arial"/>
          <w:sz w:val="14"/>
          <w:szCs w:val="14"/>
        </w:rPr>
        <w:t xml:space="preserve">Prodávající je oprávněn převést </w:t>
      </w:r>
      <w:r w:rsidR="00462AFB" w:rsidRPr="004D2986">
        <w:rPr>
          <w:rFonts w:ascii="Arial" w:hAnsi="Arial" w:cs="Arial"/>
          <w:sz w:val="14"/>
          <w:szCs w:val="14"/>
        </w:rPr>
        <w:t>jakkoliv práva</w:t>
      </w:r>
      <w:r w:rsidR="004C0CAA" w:rsidRPr="004D2986">
        <w:rPr>
          <w:rFonts w:ascii="Arial" w:hAnsi="Arial" w:cs="Arial"/>
          <w:sz w:val="14"/>
          <w:szCs w:val="14"/>
        </w:rPr>
        <w:t xml:space="preserve"> či povinnosti vyplývající ze smlouvy</w:t>
      </w:r>
      <w:r w:rsidR="00462AFB" w:rsidRPr="004D2986">
        <w:rPr>
          <w:rFonts w:ascii="Arial" w:hAnsi="Arial" w:cs="Arial"/>
          <w:sz w:val="14"/>
          <w:szCs w:val="14"/>
        </w:rPr>
        <w:t xml:space="preserve"> </w:t>
      </w:r>
      <w:r w:rsidRPr="004D2986">
        <w:rPr>
          <w:rFonts w:ascii="Arial" w:hAnsi="Arial" w:cs="Arial"/>
          <w:sz w:val="14"/>
          <w:szCs w:val="14"/>
        </w:rPr>
        <w:t>na třetí osobu pouze s</w:t>
      </w:r>
      <w:r w:rsidR="00462AFB" w:rsidRPr="004D2986">
        <w:rPr>
          <w:rFonts w:ascii="Arial" w:hAnsi="Arial" w:cs="Arial"/>
          <w:sz w:val="14"/>
          <w:szCs w:val="14"/>
        </w:rPr>
        <w:t xml:space="preserve"> předchozím</w:t>
      </w:r>
      <w:r w:rsidRPr="004D2986">
        <w:rPr>
          <w:rFonts w:ascii="Arial" w:hAnsi="Arial" w:cs="Arial"/>
          <w:sz w:val="14"/>
          <w:szCs w:val="14"/>
        </w:rPr>
        <w:t> písemným svolením kupujícího.</w:t>
      </w:r>
    </w:p>
    <w:p w14:paraId="795C5A49" w14:textId="77777777" w:rsidR="009D50B4" w:rsidRPr="004D2986" w:rsidRDefault="009D50B4" w:rsidP="00E732D0">
      <w:pPr>
        <w:tabs>
          <w:tab w:val="left" w:pos="360"/>
          <w:tab w:val="left" w:pos="720"/>
        </w:tabs>
        <w:spacing w:after="60"/>
        <w:ind w:left="360" w:hanging="360"/>
        <w:jc w:val="both"/>
        <w:rPr>
          <w:rFonts w:ascii="Arial" w:hAnsi="Arial" w:cs="Arial"/>
          <w:sz w:val="14"/>
          <w:szCs w:val="14"/>
        </w:rPr>
      </w:pPr>
    </w:p>
    <w:p w14:paraId="6700A724" w14:textId="77777777" w:rsidR="009D50B4" w:rsidRPr="004D2986" w:rsidRDefault="009D50B4" w:rsidP="004C0CAA">
      <w:pPr>
        <w:numPr>
          <w:ilvl w:val="0"/>
          <w:numId w:val="1"/>
        </w:numPr>
        <w:tabs>
          <w:tab w:val="left" w:pos="360"/>
          <w:tab w:val="left" w:pos="720"/>
        </w:tabs>
        <w:spacing w:after="60"/>
        <w:ind w:left="357" w:hanging="357"/>
        <w:jc w:val="both"/>
        <w:rPr>
          <w:rFonts w:ascii="Arial" w:hAnsi="Arial" w:cs="Arial"/>
          <w:b/>
          <w:bCs/>
          <w:sz w:val="14"/>
          <w:szCs w:val="14"/>
        </w:rPr>
      </w:pPr>
      <w:r w:rsidRPr="004D2986">
        <w:rPr>
          <w:rFonts w:ascii="Arial" w:hAnsi="Arial" w:cs="Arial"/>
          <w:b/>
          <w:bCs/>
          <w:sz w:val="14"/>
          <w:szCs w:val="14"/>
        </w:rPr>
        <w:t>Dokumentace a podklady</w:t>
      </w:r>
    </w:p>
    <w:p w14:paraId="1F18FD67" w14:textId="77777777" w:rsidR="009D50B4" w:rsidRDefault="009D50B4" w:rsidP="004C0CAA">
      <w:pPr>
        <w:pStyle w:val="Zkladntextodsazen3"/>
        <w:rPr>
          <w:sz w:val="14"/>
          <w:szCs w:val="14"/>
        </w:rPr>
      </w:pPr>
      <w:r w:rsidRPr="004D2986">
        <w:rPr>
          <w:sz w:val="14"/>
          <w:szCs w:val="14"/>
        </w:rPr>
        <w:t xml:space="preserve">Výkresy, výpočty, modely, zápustky, matrice, vzorky a všechny ostatní podklady poskytnuté prodávajícímu zůstávají vlastnictvím kupujícího a na vyžádání kupujícího mu musí být kdykoliv prodávajícím vráceny. Bez písemného svolení kupujícího nesmějí být žádným způsobem poskytnuty třetím osobám ani využity prodávajícím jinak než pro účely dodávek pro kupujícího. </w:t>
      </w:r>
    </w:p>
    <w:p w14:paraId="1CBE0C6C" w14:textId="77777777" w:rsidR="00DB5F1F" w:rsidRPr="004D2986" w:rsidRDefault="00DB5F1F" w:rsidP="004C0CAA">
      <w:pPr>
        <w:pStyle w:val="Zkladntextodsazen3"/>
        <w:rPr>
          <w:sz w:val="14"/>
          <w:szCs w:val="14"/>
        </w:rPr>
      </w:pPr>
    </w:p>
    <w:p w14:paraId="41EF40F5" w14:textId="77777777" w:rsidR="009D50B4" w:rsidRPr="004D2986" w:rsidRDefault="009D50B4" w:rsidP="004C0CAA">
      <w:pPr>
        <w:numPr>
          <w:ilvl w:val="0"/>
          <w:numId w:val="1"/>
        </w:numPr>
        <w:tabs>
          <w:tab w:val="left" w:pos="360"/>
          <w:tab w:val="left" w:pos="720"/>
        </w:tabs>
        <w:spacing w:after="60"/>
        <w:ind w:left="357" w:hanging="357"/>
        <w:jc w:val="both"/>
        <w:rPr>
          <w:rFonts w:ascii="Arial" w:hAnsi="Arial" w:cs="Arial"/>
          <w:b/>
          <w:bCs/>
          <w:sz w:val="14"/>
          <w:szCs w:val="14"/>
        </w:rPr>
      </w:pPr>
      <w:r w:rsidRPr="004D2986">
        <w:rPr>
          <w:rFonts w:ascii="Arial" w:hAnsi="Arial" w:cs="Arial"/>
          <w:b/>
          <w:bCs/>
          <w:sz w:val="14"/>
          <w:szCs w:val="14"/>
        </w:rPr>
        <w:t>Záruka a reklamace</w:t>
      </w:r>
    </w:p>
    <w:p w14:paraId="129BD9EA" w14:textId="4BD61729" w:rsidR="009D50B4" w:rsidRPr="004D2986" w:rsidRDefault="009D50B4" w:rsidP="00E732D0">
      <w:pPr>
        <w:numPr>
          <w:ilvl w:val="1"/>
          <w:numId w:val="1"/>
        </w:numPr>
        <w:tabs>
          <w:tab w:val="left" w:pos="360"/>
          <w:tab w:val="left" w:pos="720"/>
        </w:tabs>
        <w:spacing w:after="60"/>
        <w:ind w:left="357" w:hanging="357"/>
        <w:jc w:val="both"/>
        <w:rPr>
          <w:rFonts w:ascii="Arial" w:hAnsi="Arial" w:cs="Arial"/>
          <w:sz w:val="14"/>
          <w:szCs w:val="14"/>
        </w:rPr>
      </w:pPr>
      <w:r w:rsidRPr="004D2986">
        <w:rPr>
          <w:rFonts w:ascii="Arial" w:hAnsi="Arial" w:cs="Arial"/>
          <w:sz w:val="14"/>
          <w:szCs w:val="14"/>
        </w:rPr>
        <w:t>Prodávající</w:t>
      </w:r>
      <w:r w:rsidR="00183F2F" w:rsidRPr="004D2986">
        <w:rPr>
          <w:rFonts w:ascii="Arial" w:hAnsi="Arial" w:cs="Arial"/>
          <w:sz w:val="14"/>
          <w:szCs w:val="14"/>
        </w:rPr>
        <w:t xml:space="preserve"> poskytuje záruku za jakost zboží v délce </w:t>
      </w:r>
      <w:r w:rsidR="00151B8F">
        <w:rPr>
          <w:rFonts w:ascii="Arial" w:hAnsi="Arial" w:cs="Arial"/>
          <w:sz w:val="14"/>
          <w:szCs w:val="14"/>
        </w:rPr>
        <w:t>36</w:t>
      </w:r>
      <w:r w:rsidR="00183F2F" w:rsidRPr="004D2986">
        <w:rPr>
          <w:rFonts w:ascii="Arial" w:hAnsi="Arial" w:cs="Arial"/>
          <w:sz w:val="14"/>
          <w:szCs w:val="14"/>
        </w:rPr>
        <w:t xml:space="preserve"> měsíců od dodání zboží </w:t>
      </w:r>
      <w:r w:rsidR="004C0CAA" w:rsidRPr="004D2986">
        <w:rPr>
          <w:rFonts w:ascii="Arial" w:hAnsi="Arial" w:cs="Arial"/>
          <w:sz w:val="14"/>
          <w:szCs w:val="14"/>
        </w:rPr>
        <w:t>kupujícímu</w:t>
      </w:r>
      <w:r w:rsidR="00183F2F" w:rsidRPr="004D2986">
        <w:rPr>
          <w:rFonts w:ascii="Arial" w:hAnsi="Arial" w:cs="Arial"/>
          <w:sz w:val="14"/>
          <w:szCs w:val="14"/>
        </w:rPr>
        <w:t xml:space="preserve">. </w:t>
      </w:r>
      <w:r w:rsidR="006A75C4" w:rsidRPr="004D2986">
        <w:rPr>
          <w:rFonts w:ascii="Arial" w:hAnsi="Arial" w:cs="Arial"/>
          <w:sz w:val="14"/>
          <w:szCs w:val="14"/>
        </w:rPr>
        <w:t xml:space="preserve">Záruční doba začíná běžet dnem následujícím po dodání zboží kupujícímu. </w:t>
      </w:r>
      <w:r w:rsidR="00183F2F" w:rsidRPr="004D2986">
        <w:rPr>
          <w:rFonts w:ascii="Arial" w:hAnsi="Arial" w:cs="Arial"/>
          <w:sz w:val="14"/>
          <w:szCs w:val="14"/>
        </w:rPr>
        <w:t>Záruka za jakost znamená,</w:t>
      </w:r>
      <w:r w:rsidRPr="004D2986">
        <w:rPr>
          <w:rFonts w:ascii="Arial" w:hAnsi="Arial" w:cs="Arial"/>
          <w:sz w:val="14"/>
          <w:szCs w:val="14"/>
        </w:rPr>
        <w:t xml:space="preserve"> že dodané zboží </w:t>
      </w:r>
      <w:r w:rsidR="00183F2F" w:rsidRPr="004D2986">
        <w:rPr>
          <w:rFonts w:ascii="Arial" w:hAnsi="Arial" w:cs="Arial"/>
          <w:sz w:val="14"/>
          <w:szCs w:val="14"/>
        </w:rPr>
        <w:t xml:space="preserve">bude po dobu záruční doby způsobilé k použití pro </w:t>
      </w:r>
      <w:r w:rsidRPr="004D2986">
        <w:rPr>
          <w:rFonts w:ascii="Arial" w:hAnsi="Arial" w:cs="Arial"/>
          <w:sz w:val="14"/>
          <w:szCs w:val="14"/>
        </w:rPr>
        <w:t>smluven</w:t>
      </w:r>
      <w:r w:rsidR="00183F2F" w:rsidRPr="004D2986">
        <w:rPr>
          <w:rFonts w:ascii="Arial" w:hAnsi="Arial" w:cs="Arial"/>
          <w:sz w:val="14"/>
          <w:szCs w:val="14"/>
        </w:rPr>
        <w:t>ý či</w:t>
      </w:r>
      <w:r w:rsidRPr="004D2986">
        <w:rPr>
          <w:rFonts w:ascii="Arial" w:hAnsi="Arial" w:cs="Arial"/>
          <w:sz w:val="14"/>
          <w:szCs w:val="14"/>
        </w:rPr>
        <w:t xml:space="preserve"> jinak </w:t>
      </w:r>
      <w:r w:rsidR="00183F2F" w:rsidRPr="004D2986">
        <w:rPr>
          <w:rFonts w:ascii="Arial" w:hAnsi="Arial" w:cs="Arial"/>
          <w:sz w:val="14"/>
          <w:szCs w:val="14"/>
        </w:rPr>
        <w:lastRenderedPageBreak/>
        <w:t xml:space="preserve">obvyklý </w:t>
      </w:r>
      <w:r w:rsidRPr="004D2986">
        <w:rPr>
          <w:rFonts w:ascii="Arial" w:hAnsi="Arial" w:cs="Arial"/>
          <w:sz w:val="14"/>
          <w:szCs w:val="14"/>
        </w:rPr>
        <w:t>účel, nebo že si zachová smluvené,</w:t>
      </w:r>
      <w:r w:rsidR="00183F2F" w:rsidRPr="004D2986">
        <w:rPr>
          <w:rFonts w:ascii="Arial" w:hAnsi="Arial" w:cs="Arial"/>
          <w:sz w:val="14"/>
          <w:szCs w:val="14"/>
        </w:rPr>
        <w:t xml:space="preserve"> či </w:t>
      </w:r>
      <w:r w:rsidRPr="004D2986">
        <w:rPr>
          <w:rFonts w:ascii="Arial" w:hAnsi="Arial" w:cs="Arial"/>
          <w:sz w:val="14"/>
          <w:szCs w:val="14"/>
        </w:rPr>
        <w:t>jinak obvyklé vlastnosti. U dodávek dílů určených k </w:t>
      </w:r>
      <w:r w:rsidR="00183F2F" w:rsidRPr="004D2986">
        <w:rPr>
          <w:rFonts w:ascii="Arial" w:hAnsi="Arial" w:cs="Arial"/>
          <w:sz w:val="14"/>
          <w:szCs w:val="14"/>
        </w:rPr>
        <w:t xml:space="preserve">instalaci </w:t>
      </w:r>
      <w:r w:rsidRPr="004D2986">
        <w:rPr>
          <w:rFonts w:ascii="Arial" w:hAnsi="Arial" w:cs="Arial"/>
          <w:sz w:val="14"/>
          <w:szCs w:val="14"/>
        </w:rPr>
        <w:t xml:space="preserve">do finálního výrobku prodávající poskytuje záruku za jakost zboží po dobu </w:t>
      </w:r>
      <w:r w:rsidR="00151B8F">
        <w:rPr>
          <w:rFonts w:ascii="Arial" w:hAnsi="Arial" w:cs="Arial"/>
          <w:sz w:val="14"/>
          <w:szCs w:val="14"/>
        </w:rPr>
        <w:t xml:space="preserve">36 </w:t>
      </w:r>
      <w:r w:rsidRPr="004D2986">
        <w:rPr>
          <w:rFonts w:ascii="Arial" w:hAnsi="Arial" w:cs="Arial"/>
          <w:sz w:val="14"/>
          <w:szCs w:val="14"/>
        </w:rPr>
        <w:t xml:space="preserve">měsíců ode dne převzetí hotového výrobku </w:t>
      </w:r>
      <w:r w:rsidR="00B04A92" w:rsidRPr="004D2986">
        <w:rPr>
          <w:rFonts w:ascii="Arial" w:hAnsi="Arial" w:cs="Arial"/>
          <w:sz w:val="14"/>
          <w:szCs w:val="14"/>
        </w:rPr>
        <w:t>kupujícím</w:t>
      </w:r>
      <w:r w:rsidRPr="004D2986">
        <w:rPr>
          <w:rFonts w:ascii="Arial" w:hAnsi="Arial" w:cs="Arial"/>
          <w:sz w:val="14"/>
          <w:szCs w:val="14"/>
        </w:rPr>
        <w:t>, při dodržení podmínek pro užívání a respektování pokynů uvedených v návodu na použití</w:t>
      </w:r>
      <w:r w:rsidR="00B20ECD">
        <w:rPr>
          <w:rFonts w:ascii="Arial" w:hAnsi="Arial" w:cs="Arial"/>
          <w:sz w:val="14"/>
          <w:szCs w:val="14"/>
        </w:rPr>
        <w:t xml:space="preserve">, </w:t>
      </w:r>
      <w:r w:rsidR="00B20ECD" w:rsidRPr="000278FB">
        <w:rPr>
          <w:rFonts w:ascii="Arial" w:hAnsi="Arial" w:cs="Arial"/>
          <w:sz w:val="14"/>
          <w:szCs w:val="14"/>
        </w:rPr>
        <w:t>nejdéle však po dobu 4 let ode dne dodání zboží kupujícímu</w:t>
      </w:r>
      <w:r w:rsidR="00B20ECD">
        <w:rPr>
          <w:rFonts w:ascii="Arial" w:hAnsi="Arial" w:cs="Arial"/>
          <w:sz w:val="14"/>
          <w:szCs w:val="14"/>
        </w:rPr>
        <w:t>.</w:t>
      </w:r>
    </w:p>
    <w:p w14:paraId="055EAB41" w14:textId="77777777" w:rsidR="009E21C3" w:rsidRDefault="00630A35" w:rsidP="009E21C3">
      <w:pPr>
        <w:numPr>
          <w:ilvl w:val="1"/>
          <w:numId w:val="1"/>
        </w:numPr>
        <w:tabs>
          <w:tab w:val="left" w:pos="360"/>
          <w:tab w:val="left" w:pos="720"/>
        </w:tabs>
        <w:spacing w:after="60"/>
        <w:ind w:left="357" w:hanging="357"/>
        <w:jc w:val="both"/>
        <w:rPr>
          <w:rFonts w:ascii="Arial" w:hAnsi="Arial" w:cs="Arial"/>
          <w:sz w:val="14"/>
          <w:szCs w:val="14"/>
        </w:rPr>
      </w:pPr>
      <w:r w:rsidRPr="004D2986">
        <w:rPr>
          <w:rFonts w:ascii="Arial" w:hAnsi="Arial" w:cs="Arial"/>
          <w:sz w:val="14"/>
          <w:szCs w:val="14"/>
        </w:rPr>
        <w:t xml:space="preserve">Pokud kupující zjistí nesoulad dodaného zboží se specifikacemi prodávajícího, je povinen bez zbytečného odkladu tuto skutečnost oznámit písemně prodávajícímu. </w:t>
      </w:r>
      <w:r w:rsidR="006A75C4" w:rsidRPr="004D2986">
        <w:rPr>
          <w:rFonts w:ascii="Arial" w:hAnsi="Arial" w:cs="Arial"/>
          <w:sz w:val="14"/>
          <w:szCs w:val="14"/>
        </w:rPr>
        <w:t xml:space="preserve">Vady zjištěné při prohlídce zboží při jeho převzetí je kupující povinen oznámit písemně prodávajícímu </w:t>
      </w:r>
      <w:r w:rsidR="00151B8F">
        <w:rPr>
          <w:rFonts w:ascii="Arial" w:hAnsi="Arial" w:cs="Arial"/>
          <w:sz w:val="14"/>
          <w:szCs w:val="14"/>
        </w:rPr>
        <w:t>bez zbytečného odkladu</w:t>
      </w:r>
      <w:r w:rsidR="006A75C4" w:rsidRPr="004D2986">
        <w:rPr>
          <w:rFonts w:ascii="Arial" w:hAnsi="Arial" w:cs="Arial"/>
          <w:sz w:val="14"/>
          <w:szCs w:val="14"/>
        </w:rPr>
        <w:t xml:space="preserve"> po převzetí zboží. </w:t>
      </w:r>
      <w:bookmarkStart w:id="1" w:name="_Hlk26782529"/>
    </w:p>
    <w:p w14:paraId="2516A0CB" w14:textId="77777777" w:rsidR="009E21C3" w:rsidRDefault="009E21C3" w:rsidP="009E21C3">
      <w:pPr>
        <w:numPr>
          <w:ilvl w:val="1"/>
          <w:numId w:val="1"/>
        </w:numPr>
        <w:tabs>
          <w:tab w:val="left" w:pos="360"/>
          <w:tab w:val="left" w:pos="720"/>
        </w:tabs>
        <w:spacing w:after="60"/>
        <w:ind w:left="357" w:hanging="357"/>
        <w:jc w:val="both"/>
        <w:rPr>
          <w:rFonts w:ascii="Arial" w:hAnsi="Arial" w:cs="Arial"/>
          <w:sz w:val="14"/>
          <w:szCs w:val="14"/>
        </w:rPr>
      </w:pPr>
      <w:r w:rsidRPr="009E21C3">
        <w:rPr>
          <w:rFonts w:ascii="Arial" w:hAnsi="Arial" w:cs="Arial"/>
          <w:sz w:val="14"/>
          <w:szCs w:val="14"/>
        </w:rPr>
        <w:t>Veškeré náklady spojené se zjištěním vad (př. přebalení, třídění, náklady na třídění třetími osobami) jdou k tíži prodávajícího. Zá účelem eliminace nákladů souvisejících s tříděním vadného zboží, je prodávající oprávněn provést přetřídění vlastními silami. Doba pro odstranění vad tímto není dotčena.</w:t>
      </w:r>
    </w:p>
    <w:p w14:paraId="7EBE703C" w14:textId="1801B64A" w:rsidR="009E21C3" w:rsidRPr="009E21C3" w:rsidRDefault="009E21C3" w:rsidP="009E21C3">
      <w:pPr>
        <w:numPr>
          <w:ilvl w:val="1"/>
          <w:numId w:val="1"/>
        </w:numPr>
        <w:tabs>
          <w:tab w:val="left" w:pos="360"/>
          <w:tab w:val="left" w:pos="720"/>
        </w:tabs>
        <w:spacing w:after="60"/>
        <w:ind w:left="357" w:hanging="357"/>
        <w:jc w:val="both"/>
        <w:rPr>
          <w:rFonts w:ascii="Arial" w:hAnsi="Arial" w:cs="Arial"/>
          <w:sz w:val="14"/>
          <w:szCs w:val="14"/>
        </w:rPr>
      </w:pPr>
      <w:r w:rsidRPr="009E21C3">
        <w:rPr>
          <w:rFonts w:ascii="Arial" w:hAnsi="Arial" w:cs="Arial"/>
          <w:sz w:val="14"/>
          <w:szCs w:val="14"/>
        </w:rPr>
        <w:t xml:space="preserve">S ohledem na zvýšenou administrativní zátěž spojenou s reklamováním zboží se smluvní strany dohodly, že kupující je oprávněn požadovat smluvní pokutu ve výši 1 000 Kč za každou provedenou reklamaci. </w:t>
      </w:r>
      <w:bookmarkEnd w:id="1"/>
    </w:p>
    <w:p w14:paraId="23CB0B3D" w14:textId="77777777" w:rsidR="006A75C4" w:rsidRPr="004D2986" w:rsidRDefault="006A75C4" w:rsidP="00E732D0">
      <w:pPr>
        <w:numPr>
          <w:ilvl w:val="1"/>
          <w:numId w:val="1"/>
        </w:numPr>
        <w:tabs>
          <w:tab w:val="left" w:pos="360"/>
          <w:tab w:val="left" w:pos="720"/>
        </w:tabs>
        <w:spacing w:after="60"/>
        <w:ind w:left="357" w:hanging="357"/>
        <w:jc w:val="both"/>
        <w:rPr>
          <w:rFonts w:ascii="Arial" w:hAnsi="Arial" w:cs="Arial"/>
          <w:sz w:val="14"/>
          <w:szCs w:val="14"/>
        </w:rPr>
      </w:pPr>
      <w:r w:rsidRPr="004D2986">
        <w:rPr>
          <w:rFonts w:ascii="Arial" w:hAnsi="Arial" w:cs="Arial"/>
          <w:sz w:val="14"/>
          <w:szCs w:val="14"/>
        </w:rPr>
        <w:t xml:space="preserve">Skryté vady, které má kupující při vynaložení odborné péče zjistit během prohlídky při převzetí zboží, je kupující povinen oznámit prodávajícímu písemně </w:t>
      </w:r>
      <w:r w:rsidR="00151B8F">
        <w:rPr>
          <w:rFonts w:ascii="Arial" w:hAnsi="Arial" w:cs="Arial"/>
          <w:sz w:val="14"/>
          <w:szCs w:val="14"/>
        </w:rPr>
        <w:t>bez zbytečného odkladu</w:t>
      </w:r>
      <w:r w:rsidRPr="004D2986">
        <w:rPr>
          <w:rFonts w:ascii="Arial" w:hAnsi="Arial" w:cs="Arial"/>
          <w:sz w:val="14"/>
          <w:szCs w:val="14"/>
        </w:rPr>
        <w:t xml:space="preserve"> po převzetí zboží.</w:t>
      </w:r>
      <w:r w:rsidR="00630A35" w:rsidRPr="004D2986">
        <w:rPr>
          <w:rFonts w:ascii="Arial" w:hAnsi="Arial" w:cs="Arial"/>
          <w:sz w:val="14"/>
          <w:szCs w:val="14"/>
        </w:rPr>
        <w:t xml:space="preserve"> </w:t>
      </w:r>
      <w:r w:rsidRPr="004D2986">
        <w:rPr>
          <w:rFonts w:ascii="Arial" w:hAnsi="Arial" w:cs="Arial"/>
          <w:sz w:val="14"/>
          <w:szCs w:val="14"/>
        </w:rPr>
        <w:t xml:space="preserve">Skryté vady, které mohou být zjištěny až později, je kupující povinen oznámit prodávajícímu bez zbytečného odkladu poté, kdy je zjistí či mohou být zjištěny při vynaložení odborné péče, nejpozději však vždy do uplynutí </w:t>
      </w:r>
      <w:r w:rsidR="003D56F1">
        <w:rPr>
          <w:rFonts w:ascii="Arial" w:hAnsi="Arial" w:cs="Arial"/>
          <w:sz w:val="14"/>
          <w:szCs w:val="14"/>
        </w:rPr>
        <w:t>záruční doby</w:t>
      </w:r>
      <w:r w:rsidRPr="004D2986">
        <w:rPr>
          <w:rFonts w:ascii="Arial" w:hAnsi="Arial" w:cs="Arial"/>
          <w:sz w:val="14"/>
          <w:szCs w:val="14"/>
        </w:rPr>
        <w:t>.</w:t>
      </w:r>
    </w:p>
    <w:p w14:paraId="3F7AF85B" w14:textId="52F334DB" w:rsidR="009D50B4" w:rsidRPr="005D5CB3" w:rsidRDefault="009D50B4" w:rsidP="005D5CB3">
      <w:pPr>
        <w:numPr>
          <w:ilvl w:val="1"/>
          <w:numId w:val="1"/>
        </w:numPr>
        <w:tabs>
          <w:tab w:val="left" w:pos="360"/>
          <w:tab w:val="left" w:pos="720"/>
        </w:tabs>
        <w:spacing w:after="60"/>
        <w:ind w:left="357" w:hanging="357"/>
        <w:jc w:val="both"/>
        <w:rPr>
          <w:rFonts w:ascii="Arial" w:hAnsi="Arial" w:cs="Arial"/>
          <w:sz w:val="14"/>
          <w:szCs w:val="14"/>
        </w:rPr>
      </w:pPr>
      <w:r w:rsidRPr="004D2986">
        <w:rPr>
          <w:rFonts w:ascii="Arial" w:hAnsi="Arial" w:cs="Arial"/>
          <w:sz w:val="14"/>
          <w:szCs w:val="14"/>
        </w:rPr>
        <w:t xml:space="preserve">Prodávající </w:t>
      </w:r>
      <w:r w:rsidR="00630A35" w:rsidRPr="004D2986">
        <w:rPr>
          <w:rFonts w:ascii="Arial" w:hAnsi="Arial" w:cs="Arial"/>
          <w:sz w:val="14"/>
          <w:szCs w:val="14"/>
        </w:rPr>
        <w:t xml:space="preserve">sdělí kupujícímu bez zbytečného odkladu, nejpozději však </w:t>
      </w:r>
      <w:r w:rsidRPr="004D2986">
        <w:rPr>
          <w:rFonts w:ascii="Arial" w:hAnsi="Arial" w:cs="Arial"/>
          <w:sz w:val="14"/>
          <w:szCs w:val="14"/>
        </w:rPr>
        <w:t xml:space="preserve">do 3 pracovních dnů od </w:t>
      </w:r>
      <w:r w:rsidR="00630A35" w:rsidRPr="004D2986">
        <w:rPr>
          <w:rFonts w:ascii="Arial" w:hAnsi="Arial" w:cs="Arial"/>
          <w:sz w:val="14"/>
          <w:szCs w:val="14"/>
        </w:rPr>
        <w:t>doručení oznámení vad návrh dalšího postupu při řešení reklamované vady zboží</w:t>
      </w:r>
      <w:r w:rsidRPr="004D2986">
        <w:rPr>
          <w:rFonts w:ascii="Arial" w:hAnsi="Arial" w:cs="Arial"/>
          <w:sz w:val="14"/>
          <w:szCs w:val="14"/>
        </w:rPr>
        <w:t xml:space="preserve">. </w:t>
      </w:r>
      <w:r w:rsidR="00630A35" w:rsidRPr="004D2986">
        <w:rPr>
          <w:rFonts w:ascii="Arial" w:hAnsi="Arial" w:cs="Arial"/>
          <w:sz w:val="14"/>
          <w:szCs w:val="14"/>
        </w:rPr>
        <w:t xml:space="preserve">Prodávající se zavazuje reklamovanou vadu vyřídit </w:t>
      </w:r>
      <w:r w:rsidR="00151B8F" w:rsidRPr="00151B8F">
        <w:rPr>
          <w:rFonts w:ascii="Arial" w:hAnsi="Arial" w:cs="Arial"/>
          <w:sz w:val="14"/>
          <w:szCs w:val="14"/>
        </w:rPr>
        <w:t xml:space="preserve">neprodleně dle povahy zboží, nejpozději však do </w:t>
      </w:r>
      <w:r w:rsidR="00151B8F">
        <w:rPr>
          <w:rFonts w:ascii="Arial" w:hAnsi="Arial" w:cs="Arial"/>
          <w:sz w:val="14"/>
          <w:szCs w:val="14"/>
        </w:rPr>
        <w:t>15</w:t>
      </w:r>
      <w:r w:rsidR="00151B8F" w:rsidRPr="00151B8F">
        <w:rPr>
          <w:rFonts w:ascii="Arial" w:hAnsi="Arial" w:cs="Arial"/>
          <w:sz w:val="14"/>
          <w:szCs w:val="14"/>
        </w:rPr>
        <w:t xml:space="preserve"> dnů</w:t>
      </w:r>
      <w:r w:rsidR="00151B8F" w:rsidRPr="004D2986">
        <w:rPr>
          <w:rFonts w:ascii="Arial" w:hAnsi="Arial" w:cs="Arial"/>
          <w:sz w:val="14"/>
          <w:szCs w:val="14"/>
        </w:rPr>
        <w:t xml:space="preserve"> </w:t>
      </w:r>
      <w:r w:rsidR="00630A35" w:rsidRPr="004D2986">
        <w:rPr>
          <w:rFonts w:ascii="Arial" w:hAnsi="Arial" w:cs="Arial"/>
          <w:sz w:val="14"/>
          <w:szCs w:val="14"/>
        </w:rPr>
        <w:t>od doručení písemného oznámení kupujícího o zjištění vady</w:t>
      </w:r>
      <w:r w:rsidR="008072EF">
        <w:rPr>
          <w:rFonts w:ascii="Arial" w:hAnsi="Arial" w:cs="Arial"/>
          <w:sz w:val="14"/>
          <w:szCs w:val="14"/>
        </w:rPr>
        <w:t xml:space="preserve">, </w:t>
      </w:r>
      <w:r w:rsidR="008072EF" w:rsidRPr="000A224C">
        <w:rPr>
          <w:rFonts w:ascii="Arial" w:hAnsi="Arial" w:cs="Arial"/>
          <w:sz w:val="14"/>
          <w:szCs w:val="14"/>
        </w:rPr>
        <w:t>pokud se prodávající s kupujícím nedohodnou jinak.</w:t>
      </w:r>
      <w:r w:rsidR="00EF6052" w:rsidRPr="004D2986">
        <w:rPr>
          <w:rFonts w:ascii="Arial" w:hAnsi="Arial" w:cs="Arial"/>
          <w:sz w:val="14"/>
          <w:szCs w:val="14"/>
        </w:rPr>
        <w:t xml:space="preserve"> </w:t>
      </w:r>
      <w:r w:rsidRPr="004D2986">
        <w:rPr>
          <w:rFonts w:ascii="Arial" w:hAnsi="Arial" w:cs="Arial"/>
          <w:sz w:val="14"/>
          <w:szCs w:val="14"/>
        </w:rPr>
        <w:t xml:space="preserve">Z hlediska posouzení vad je vždy rozhodující stanovisko </w:t>
      </w:r>
      <w:r w:rsidR="00EF6052" w:rsidRPr="004D2986">
        <w:rPr>
          <w:rFonts w:ascii="Arial" w:hAnsi="Arial" w:cs="Arial"/>
          <w:sz w:val="14"/>
          <w:szCs w:val="14"/>
        </w:rPr>
        <w:t>kupujícího</w:t>
      </w:r>
      <w:r w:rsidRPr="004D2986">
        <w:rPr>
          <w:rFonts w:ascii="Arial" w:hAnsi="Arial" w:cs="Arial"/>
          <w:sz w:val="14"/>
          <w:szCs w:val="14"/>
        </w:rPr>
        <w:t>.</w:t>
      </w:r>
      <w:r w:rsidR="000A224C" w:rsidRPr="000278FB">
        <w:rPr>
          <w:rFonts w:ascii="Arial" w:hAnsi="Arial" w:cs="Arial"/>
          <w:sz w:val="14"/>
          <w:szCs w:val="14"/>
        </w:rPr>
        <w:t xml:space="preserve"> V případě prodlení prodávajícího s vyřízením reklamace ve lhůtě dle tohoto odstavce, má kupující právo požadovat smluvní pokutu ve výši 0,05 % z ceny reklamovaného zboží</w:t>
      </w:r>
      <w:r w:rsidR="005E4BD0">
        <w:rPr>
          <w:rFonts w:ascii="Arial" w:hAnsi="Arial" w:cs="Arial"/>
          <w:sz w:val="14"/>
          <w:szCs w:val="14"/>
        </w:rPr>
        <w:t xml:space="preserve"> bez DPH</w:t>
      </w:r>
      <w:r w:rsidR="000A224C" w:rsidRPr="000278FB">
        <w:rPr>
          <w:rFonts w:ascii="Arial" w:hAnsi="Arial" w:cs="Arial"/>
          <w:sz w:val="14"/>
          <w:szCs w:val="14"/>
        </w:rPr>
        <w:t xml:space="preserve"> za každý kalendářní den ode dne </w:t>
      </w:r>
      <w:r w:rsidR="000A224C" w:rsidRPr="000A224C">
        <w:rPr>
          <w:rFonts w:ascii="Arial" w:hAnsi="Arial" w:cs="Arial"/>
          <w:sz w:val="14"/>
          <w:szCs w:val="14"/>
        </w:rPr>
        <w:t>doručení písemného oznámení kupujícího o zjištění vady.</w:t>
      </w:r>
    </w:p>
    <w:p w14:paraId="6B969083" w14:textId="77777777" w:rsidR="009D50B4" w:rsidRPr="004D2986" w:rsidRDefault="00EF6052" w:rsidP="00E732D0">
      <w:pPr>
        <w:numPr>
          <w:ilvl w:val="1"/>
          <w:numId w:val="1"/>
        </w:numPr>
        <w:tabs>
          <w:tab w:val="left" w:pos="360"/>
          <w:tab w:val="left" w:pos="720"/>
        </w:tabs>
        <w:spacing w:after="60"/>
        <w:ind w:left="357" w:hanging="357"/>
        <w:jc w:val="both"/>
        <w:rPr>
          <w:rFonts w:ascii="Arial" w:hAnsi="Arial" w:cs="Arial"/>
          <w:sz w:val="14"/>
          <w:szCs w:val="14"/>
        </w:rPr>
      </w:pPr>
      <w:r w:rsidRPr="004D2986">
        <w:rPr>
          <w:rFonts w:ascii="Arial" w:hAnsi="Arial" w:cs="Arial"/>
          <w:sz w:val="14"/>
          <w:szCs w:val="14"/>
        </w:rPr>
        <w:t xml:space="preserve">Bude-li se v případě reklamované vady jednat o vadné plnění, má </w:t>
      </w:r>
      <w:r w:rsidR="009D50B4" w:rsidRPr="004D2986">
        <w:rPr>
          <w:rFonts w:ascii="Arial" w:hAnsi="Arial" w:cs="Arial"/>
          <w:sz w:val="14"/>
          <w:szCs w:val="14"/>
        </w:rPr>
        <w:t xml:space="preserve">kupující </w:t>
      </w:r>
      <w:r w:rsidRPr="004D2986">
        <w:rPr>
          <w:rFonts w:ascii="Arial" w:hAnsi="Arial" w:cs="Arial"/>
          <w:sz w:val="14"/>
          <w:szCs w:val="14"/>
        </w:rPr>
        <w:t>právo</w:t>
      </w:r>
      <w:r w:rsidR="009D50B4" w:rsidRPr="004D2986">
        <w:rPr>
          <w:rFonts w:ascii="Arial" w:hAnsi="Arial" w:cs="Arial"/>
          <w:sz w:val="14"/>
          <w:szCs w:val="14"/>
        </w:rPr>
        <w:t>:</w:t>
      </w:r>
    </w:p>
    <w:p w14:paraId="0A32E4D5" w14:textId="77777777" w:rsidR="009D50B4" w:rsidRPr="004D2986" w:rsidRDefault="00EF6052" w:rsidP="00E732D0">
      <w:pPr>
        <w:numPr>
          <w:ilvl w:val="1"/>
          <w:numId w:val="24"/>
        </w:numPr>
        <w:tabs>
          <w:tab w:val="clear" w:pos="720"/>
        </w:tabs>
        <w:spacing w:after="60"/>
        <w:ind w:left="567" w:hanging="207"/>
        <w:jc w:val="both"/>
        <w:rPr>
          <w:rFonts w:ascii="Arial" w:hAnsi="Arial" w:cs="Arial"/>
          <w:sz w:val="14"/>
          <w:szCs w:val="14"/>
        </w:rPr>
      </w:pPr>
      <w:r w:rsidRPr="004D2986">
        <w:rPr>
          <w:rFonts w:ascii="Arial" w:hAnsi="Arial" w:cs="Arial"/>
          <w:sz w:val="14"/>
          <w:szCs w:val="14"/>
        </w:rPr>
        <w:t xml:space="preserve">na </w:t>
      </w:r>
      <w:r w:rsidR="009D50B4" w:rsidRPr="004D2986">
        <w:rPr>
          <w:rFonts w:ascii="Arial" w:hAnsi="Arial" w:cs="Arial"/>
          <w:sz w:val="14"/>
          <w:szCs w:val="14"/>
        </w:rPr>
        <w:t>odstranění vad</w:t>
      </w:r>
      <w:r w:rsidRPr="004D2986">
        <w:rPr>
          <w:rFonts w:ascii="Arial" w:hAnsi="Arial" w:cs="Arial"/>
          <w:sz w:val="14"/>
          <w:szCs w:val="14"/>
        </w:rPr>
        <w:t>y</w:t>
      </w:r>
      <w:r w:rsidR="009D50B4" w:rsidRPr="004D2986">
        <w:rPr>
          <w:rFonts w:ascii="Arial" w:hAnsi="Arial" w:cs="Arial"/>
          <w:sz w:val="14"/>
          <w:szCs w:val="14"/>
        </w:rPr>
        <w:t xml:space="preserve"> dodáním </w:t>
      </w:r>
      <w:r w:rsidRPr="004D2986">
        <w:rPr>
          <w:rFonts w:ascii="Arial" w:hAnsi="Arial" w:cs="Arial"/>
          <w:sz w:val="14"/>
          <w:szCs w:val="14"/>
        </w:rPr>
        <w:t xml:space="preserve">nového </w:t>
      </w:r>
      <w:r w:rsidR="009D50B4" w:rsidRPr="004D2986">
        <w:rPr>
          <w:rFonts w:ascii="Arial" w:hAnsi="Arial" w:cs="Arial"/>
          <w:sz w:val="14"/>
          <w:szCs w:val="14"/>
        </w:rPr>
        <w:t xml:space="preserve">zboží </w:t>
      </w:r>
      <w:r w:rsidRPr="004D2986">
        <w:rPr>
          <w:rFonts w:ascii="Arial" w:hAnsi="Arial" w:cs="Arial"/>
          <w:sz w:val="14"/>
          <w:szCs w:val="14"/>
        </w:rPr>
        <w:t>bez vady nebo</w:t>
      </w:r>
      <w:r w:rsidR="009D50B4" w:rsidRPr="004D2986">
        <w:rPr>
          <w:rFonts w:ascii="Arial" w:hAnsi="Arial" w:cs="Arial"/>
          <w:sz w:val="14"/>
          <w:szCs w:val="14"/>
        </w:rPr>
        <w:t xml:space="preserve"> dodání</w:t>
      </w:r>
      <w:r w:rsidRPr="004D2986">
        <w:rPr>
          <w:rFonts w:ascii="Arial" w:hAnsi="Arial" w:cs="Arial"/>
          <w:sz w:val="14"/>
          <w:szCs w:val="14"/>
        </w:rPr>
        <w:t>m</w:t>
      </w:r>
      <w:r w:rsidR="009D50B4" w:rsidRPr="004D2986">
        <w:rPr>
          <w:rFonts w:ascii="Arial" w:hAnsi="Arial" w:cs="Arial"/>
          <w:sz w:val="14"/>
          <w:szCs w:val="14"/>
        </w:rPr>
        <w:t xml:space="preserve"> chybějícího zboží,</w:t>
      </w:r>
    </w:p>
    <w:p w14:paraId="5D8180F1" w14:textId="77777777" w:rsidR="009D50B4" w:rsidRPr="004D2986" w:rsidRDefault="009D50B4" w:rsidP="00E732D0">
      <w:pPr>
        <w:numPr>
          <w:ilvl w:val="1"/>
          <w:numId w:val="24"/>
        </w:numPr>
        <w:tabs>
          <w:tab w:val="left" w:pos="540"/>
        </w:tabs>
        <w:spacing w:after="60"/>
        <w:jc w:val="both"/>
        <w:rPr>
          <w:rFonts w:ascii="Arial" w:hAnsi="Arial" w:cs="Arial"/>
          <w:sz w:val="14"/>
          <w:szCs w:val="14"/>
        </w:rPr>
      </w:pPr>
      <w:r w:rsidRPr="004D2986">
        <w:rPr>
          <w:rFonts w:ascii="Arial" w:hAnsi="Arial" w:cs="Arial"/>
          <w:sz w:val="14"/>
          <w:szCs w:val="14"/>
        </w:rPr>
        <w:t>odstranění vad</w:t>
      </w:r>
      <w:r w:rsidR="004A2A6D" w:rsidRPr="004D2986">
        <w:rPr>
          <w:rFonts w:ascii="Arial" w:hAnsi="Arial" w:cs="Arial"/>
          <w:sz w:val="14"/>
          <w:szCs w:val="14"/>
        </w:rPr>
        <w:t>y</w:t>
      </w:r>
      <w:r w:rsidRPr="004D2986">
        <w:rPr>
          <w:rFonts w:ascii="Arial" w:hAnsi="Arial" w:cs="Arial"/>
          <w:sz w:val="14"/>
          <w:szCs w:val="14"/>
        </w:rPr>
        <w:t xml:space="preserve"> opravou zboží, </w:t>
      </w:r>
    </w:p>
    <w:p w14:paraId="4C3C74EB" w14:textId="77777777" w:rsidR="009D50B4" w:rsidRPr="004D2986" w:rsidRDefault="004A2A6D" w:rsidP="00E732D0">
      <w:pPr>
        <w:numPr>
          <w:ilvl w:val="1"/>
          <w:numId w:val="24"/>
        </w:numPr>
        <w:tabs>
          <w:tab w:val="left" w:pos="540"/>
        </w:tabs>
        <w:spacing w:after="60"/>
        <w:jc w:val="both"/>
        <w:rPr>
          <w:rFonts w:ascii="Arial" w:hAnsi="Arial" w:cs="Arial"/>
          <w:sz w:val="14"/>
          <w:szCs w:val="14"/>
        </w:rPr>
      </w:pPr>
      <w:r w:rsidRPr="004D2986">
        <w:rPr>
          <w:rFonts w:ascii="Arial" w:hAnsi="Arial" w:cs="Arial"/>
          <w:sz w:val="14"/>
          <w:szCs w:val="14"/>
        </w:rPr>
        <w:t xml:space="preserve">na </w:t>
      </w:r>
      <w:r w:rsidR="009D50B4" w:rsidRPr="004D2986">
        <w:rPr>
          <w:rFonts w:ascii="Arial" w:hAnsi="Arial" w:cs="Arial"/>
          <w:sz w:val="14"/>
          <w:szCs w:val="14"/>
        </w:rPr>
        <w:t>přiměřenou slevu z kupní ceny,</w:t>
      </w:r>
      <w:r w:rsidRPr="004D2986">
        <w:rPr>
          <w:rFonts w:ascii="Arial" w:hAnsi="Arial" w:cs="Arial"/>
          <w:sz w:val="14"/>
          <w:szCs w:val="14"/>
        </w:rPr>
        <w:t xml:space="preserve"> nebo</w:t>
      </w:r>
    </w:p>
    <w:p w14:paraId="465E2D45" w14:textId="26D0323C" w:rsidR="009D50B4" w:rsidRDefault="009D50B4" w:rsidP="004C0CAA">
      <w:pPr>
        <w:numPr>
          <w:ilvl w:val="1"/>
          <w:numId w:val="24"/>
        </w:numPr>
        <w:tabs>
          <w:tab w:val="left" w:pos="540"/>
        </w:tabs>
        <w:spacing w:after="60"/>
        <w:jc w:val="both"/>
        <w:rPr>
          <w:rFonts w:ascii="Arial" w:hAnsi="Arial" w:cs="Arial"/>
          <w:sz w:val="14"/>
          <w:szCs w:val="14"/>
        </w:rPr>
      </w:pPr>
      <w:r w:rsidRPr="004D2986">
        <w:rPr>
          <w:rFonts w:ascii="Arial" w:hAnsi="Arial" w:cs="Arial"/>
          <w:sz w:val="14"/>
          <w:szCs w:val="14"/>
        </w:rPr>
        <w:t>odstoupit od kupní smlouvy.</w:t>
      </w:r>
    </w:p>
    <w:p w14:paraId="25FB7800" w14:textId="77777777" w:rsidR="009D50B4" w:rsidRPr="004D2986" w:rsidRDefault="009D50B4" w:rsidP="004C0CAA">
      <w:pPr>
        <w:numPr>
          <w:ilvl w:val="1"/>
          <w:numId w:val="1"/>
        </w:numPr>
        <w:tabs>
          <w:tab w:val="left" w:pos="360"/>
          <w:tab w:val="left" w:pos="720"/>
        </w:tabs>
        <w:spacing w:after="60"/>
        <w:ind w:left="357" w:hanging="357"/>
        <w:jc w:val="both"/>
        <w:rPr>
          <w:rFonts w:ascii="Arial" w:hAnsi="Arial" w:cs="Arial"/>
          <w:sz w:val="14"/>
          <w:szCs w:val="14"/>
        </w:rPr>
      </w:pPr>
      <w:r w:rsidRPr="004D2986">
        <w:rPr>
          <w:rFonts w:ascii="Arial" w:hAnsi="Arial" w:cs="Arial"/>
          <w:sz w:val="14"/>
          <w:szCs w:val="14"/>
        </w:rPr>
        <w:t>Volba mezi výše uvedenými nároky náleží výhradně kupujícímu. Kupující může uvedené nároky použít buď pro celou dodávku</w:t>
      </w:r>
      <w:r w:rsidR="004A2A6D" w:rsidRPr="004D2986">
        <w:rPr>
          <w:rFonts w:ascii="Arial" w:hAnsi="Arial" w:cs="Arial"/>
          <w:sz w:val="14"/>
          <w:szCs w:val="14"/>
        </w:rPr>
        <w:t xml:space="preserve"> zboží,</w:t>
      </w:r>
      <w:r w:rsidRPr="004D2986">
        <w:rPr>
          <w:rFonts w:ascii="Arial" w:hAnsi="Arial" w:cs="Arial"/>
          <w:sz w:val="14"/>
          <w:szCs w:val="14"/>
        </w:rPr>
        <w:t xml:space="preserve"> nebo jenom u její určité části. Kupující si vyhrazuje právo reklamovat jako vadnou celou dodávku, jestliže tato nevyhoví z hlediska metod statistické </w:t>
      </w:r>
      <w:r w:rsidR="004A2A6D" w:rsidRPr="004D2986">
        <w:rPr>
          <w:rFonts w:ascii="Arial" w:hAnsi="Arial" w:cs="Arial"/>
          <w:sz w:val="14"/>
          <w:szCs w:val="14"/>
        </w:rPr>
        <w:t xml:space="preserve">prohlídky zboží </w:t>
      </w:r>
      <w:r w:rsidRPr="004D2986">
        <w:rPr>
          <w:rFonts w:ascii="Arial" w:hAnsi="Arial" w:cs="Arial"/>
          <w:sz w:val="14"/>
          <w:szCs w:val="14"/>
        </w:rPr>
        <w:t>uplatněné u kupujícího. V případě provedení opravy dodaného zboží nebo náhradní dodávky zboží začíná běžet záruční doba znovu dnem následujícím po předání opraveného nebo náhradního zboží. Uznáním reklamace prodávajícím vzniká kupujícímu právo požadovat po něm úhradu veškerých vícenákladů, které mu tímto vznikly.</w:t>
      </w:r>
    </w:p>
    <w:p w14:paraId="3B3759DD" w14:textId="77777777" w:rsidR="009D50B4" w:rsidRDefault="009D50B4" w:rsidP="004C0CAA">
      <w:pPr>
        <w:numPr>
          <w:ilvl w:val="1"/>
          <w:numId w:val="1"/>
        </w:numPr>
        <w:tabs>
          <w:tab w:val="left" w:pos="360"/>
          <w:tab w:val="left" w:pos="720"/>
        </w:tabs>
        <w:spacing w:after="60"/>
        <w:ind w:left="357" w:hanging="357"/>
        <w:jc w:val="both"/>
        <w:rPr>
          <w:rFonts w:ascii="Arial" w:hAnsi="Arial" w:cs="Arial"/>
          <w:sz w:val="14"/>
          <w:szCs w:val="14"/>
        </w:rPr>
      </w:pPr>
      <w:r w:rsidRPr="004D2986">
        <w:rPr>
          <w:rFonts w:ascii="Arial" w:hAnsi="Arial" w:cs="Arial"/>
          <w:sz w:val="14"/>
          <w:szCs w:val="14"/>
        </w:rPr>
        <w:t xml:space="preserve">Pokud prodávající během </w:t>
      </w:r>
      <w:r w:rsidR="004A2A6D" w:rsidRPr="004D2986">
        <w:rPr>
          <w:rFonts w:ascii="Arial" w:hAnsi="Arial" w:cs="Arial"/>
          <w:sz w:val="14"/>
          <w:szCs w:val="14"/>
        </w:rPr>
        <w:t xml:space="preserve">3 </w:t>
      </w:r>
      <w:r w:rsidRPr="004D2986">
        <w:rPr>
          <w:rFonts w:ascii="Arial" w:hAnsi="Arial" w:cs="Arial"/>
          <w:sz w:val="14"/>
          <w:szCs w:val="14"/>
        </w:rPr>
        <w:t xml:space="preserve">pracovních dnů od oznámení vady </w:t>
      </w:r>
      <w:r w:rsidR="004A2A6D" w:rsidRPr="004D2986">
        <w:rPr>
          <w:rFonts w:ascii="Arial" w:hAnsi="Arial" w:cs="Arial"/>
          <w:sz w:val="14"/>
          <w:szCs w:val="14"/>
        </w:rPr>
        <w:t>nesdělí kupujícímu návrh dalšího postupu při řešení reklamované vady zboží</w:t>
      </w:r>
      <w:r w:rsidRPr="004D2986">
        <w:rPr>
          <w:rFonts w:ascii="Arial" w:hAnsi="Arial" w:cs="Arial"/>
          <w:sz w:val="14"/>
          <w:szCs w:val="14"/>
        </w:rPr>
        <w:t xml:space="preserve">, je kupující oprávněn </w:t>
      </w:r>
      <w:r w:rsidR="004A2A6D" w:rsidRPr="004D2986">
        <w:rPr>
          <w:rFonts w:ascii="Arial" w:hAnsi="Arial" w:cs="Arial"/>
          <w:sz w:val="14"/>
          <w:szCs w:val="14"/>
        </w:rPr>
        <w:t xml:space="preserve">odstoupit od </w:t>
      </w:r>
      <w:r w:rsidR="00B15695" w:rsidRPr="004D2986">
        <w:rPr>
          <w:rFonts w:ascii="Arial" w:hAnsi="Arial" w:cs="Arial"/>
          <w:sz w:val="14"/>
          <w:szCs w:val="14"/>
        </w:rPr>
        <w:t>celého plnění</w:t>
      </w:r>
      <w:r w:rsidRPr="004D2986">
        <w:rPr>
          <w:rFonts w:ascii="Arial" w:hAnsi="Arial" w:cs="Arial"/>
          <w:sz w:val="14"/>
          <w:szCs w:val="14"/>
        </w:rPr>
        <w:t>.</w:t>
      </w:r>
      <w:r w:rsidR="004A2A6D" w:rsidRPr="004D2986">
        <w:rPr>
          <w:rFonts w:ascii="Arial" w:hAnsi="Arial" w:cs="Arial"/>
          <w:sz w:val="14"/>
          <w:szCs w:val="14"/>
        </w:rPr>
        <w:t xml:space="preserve"> Náklady na vrácení </w:t>
      </w:r>
      <w:r w:rsidR="00B15695" w:rsidRPr="004D2986">
        <w:rPr>
          <w:rFonts w:ascii="Arial" w:hAnsi="Arial" w:cs="Arial"/>
          <w:sz w:val="14"/>
          <w:szCs w:val="14"/>
        </w:rPr>
        <w:t xml:space="preserve">vadného </w:t>
      </w:r>
      <w:r w:rsidR="004A2A6D" w:rsidRPr="004D2986">
        <w:rPr>
          <w:rFonts w:ascii="Arial" w:hAnsi="Arial" w:cs="Arial"/>
          <w:sz w:val="14"/>
          <w:szCs w:val="14"/>
        </w:rPr>
        <w:t xml:space="preserve">dodaného zboží </w:t>
      </w:r>
      <w:r w:rsidR="00B15695" w:rsidRPr="004D2986">
        <w:rPr>
          <w:rFonts w:ascii="Arial" w:hAnsi="Arial" w:cs="Arial"/>
          <w:sz w:val="14"/>
          <w:szCs w:val="14"/>
        </w:rPr>
        <w:t>nese prodávající.</w:t>
      </w:r>
    </w:p>
    <w:p w14:paraId="557F4029" w14:textId="77777777" w:rsidR="005717EF" w:rsidRPr="004D2986" w:rsidRDefault="005717EF" w:rsidP="004C0CAA">
      <w:pPr>
        <w:numPr>
          <w:ilvl w:val="1"/>
          <w:numId w:val="1"/>
        </w:numPr>
        <w:tabs>
          <w:tab w:val="left" w:pos="360"/>
          <w:tab w:val="left" w:pos="720"/>
        </w:tabs>
        <w:spacing w:after="60"/>
        <w:ind w:left="357" w:hanging="357"/>
        <w:jc w:val="both"/>
        <w:rPr>
          <w:rFonts w:ascii="Arial" w:hAnsi="Arial" w:cs="Arial"/>
          <w:sz w:val="14"/>
          <w:szCs w:val="14"/>
        </w:rPr>
      </w:pPr>
      <w:r>
        <w:rPr>
          <w:rFonts w:ascii="Arial" w:hAnsi="Arial" w:cs="Arial"/>
          <w:sz w:val="14"/>
          <w:szCs w:val="14"/>
        </w:rPr>
        <w:t xml:space="preserve">V případě kdy bude prodávající v prodlení s odstranění vady </w:t>
      </w:r>
      <w:r w:rsidRPr="004D2986">
        <w:rPr>
          <w:rFonts w:ascii="Arial" w:hAnsi="Arial" w:cs="Arial"/>
          <w:sz w:val="14"/>
          <w:szCs w:val="14"/>
        </w:rPr>
        <w:t>dodáním nového zboží bez vady</w:t>
      </w:r>
      <w:r>
        <w:rPr>
          <w:rFonts w:ascii="Arial" w:hAnsi="Arial" w:cs="Arial"/>
          <w:sz w:val="14"/>
          <w:szCs w:val="14"/>
        </w:rPr>
        <w:t>,</w:t>
      </w:r>
      <w:r w:rsidRPr="004D2986">
        <w:rPr>
          <w:rFonts w:ascii="Arial" w:hAnsi="Arial" w:cs="Arial"/>
          <w:sz w:val="14"/>
          <w:szCs w:val="14"/>
        </w:rPr>
        <w:t xml:space="preserve"> dodáním chybějícího zboží</w:t>
      </w:r>
      <w:r>
        <w:rPr>
          <w:rFonts w:ascii="Arial" w:hAnsi="Arial" w:cs="Arial"/>
          <w:sz w:val="14"/>
          <w:szCs w:val="14"/>
        </w:rPr>
        <w:t xml:space="preserve"> nebo opravou zboží déle než 60 dnů, má kupující právo na odstoupení od smlouvy, a to </w:t>
      </w:r>
      <w:r w:rsidRPr="004D2986">
        <w:rPr>
          <w:rFonts w:ascii="Arial" w:hAnsi="Arial" w:cs="Arial"/>
          <w:sz w:val="14"/>
          <w:szCs w:val="14"/>
        </w:rPr>
        <w:t>pro celou dodávku zboží, nebo jenom u její určité části</w:t>
      </w:r>
      <w:r>
        <w:rPr>
          <w:rFonts w:ascii="Arial" w:hAnsi="Arial" w:cs="Arial"/>
          <w:sz w:val="14"/>
          <w:szCs w:val="14"/>
        </w:rPr>
        <w:t>. V takovém případě je prodávající povinen vystavit dobropis a doručit jej kupujícímu.</w:t>
      </w:r>
    </w:p>
    <w:p w14:paraId="0DCD4CAC" w14:textId="77777777" w:rsidR="009D50B4" w:rsidRPr="004D2986" w:rsidRDefault="009D50B4" w:rsidP="00E732D0">
      <w:pPr>
        <w:numPr>
          <w:ilvl w:val="1"/>
          <w:numId w:val="1"/>
        </w:numPr>
        <w:tabs>
          <w:tab w:val="left" w:pos="360"/>
          <w:tab w:val="left" w:pos="720"/>
        </w:tabs>
        <w:spacing w:after="60"/>
        <w:ind w:left="357" w:hanging="357"/>
        <w:jc w:val="both"/>
        <w:rPr>
          <w:rFonts w:ascii="Arial" w:hAnsi="Arial" w:cs="Arial"/>
          <w:sz w:val="14"/>
          <w:szCs w:val="14"/>
        </w:rPr>
      </w:pPr>
      <w:r w:rsidRPr="004D2986">
        <w:rPr>
          <w:rFonts w:ascii="Arial" w:hAnsi="Arial" w:cs="Arial"/>
          <w:sz w:val="14"/>
          <w:szCs w:val="14"/>
        </w:rPr>
        <w:t xml:space="preserve">Prodávající jako výrobce, dovozce nebo distributor odpovídá za veškeré prokazatelné škody způsobené nekvalitním provedením výrobku. Prodávající odpovídá za to, že má k dispozici prohlášení o shodě podle zákona </w:t>
      </w:r>
      <w:r w:rsidR="00B15695" w:rsidRPr="004D2986">
        <w:rPr>
          <w:rFonts w:ascii="Arial" w:hAnsi="Arial" w:cs="Arial"/>
          <w:sz w:val="14"/>
          <w:szCs w:val="14"/>
        </w:rPr>
        <w:t xml:space="preserve">č. </w:t>
      </w:r>
      <w:r w:rsidRPr="004D2986">
        <w:rPr>
          <w:rFonts w:ascii="Arial" w:hAnsi="Arial" w:cs="Arial"/>
          <w:sz w:val="14"/>
          <w:szCs w:val="14"/>
        </w:rPr>
        <w:t>22/1997 Sb., o technických požadavcích na výrobky, v platném znění, je-li jeho vydání podle tohoto zákona třeba. V tom případě je prodávající povinen předat kupujícímu spolu se zbožím i ujištění o tom, že bylo vydáno prohlášení o shodě. Na vyžádání je prodávající povinen zaslat kupujícímu výše uvedenou dokumentaci nejdéle do 2 pracovních dní</w:t>
      </w:r>
      <w:r w:rsidR="00B15695" w:rsidRPr="004D2986">
        <w:rPr>
          <w:rFonts w:ascii="Arial" w:hAnsi="Arial" w:cs="Arial"/>
          <w:sz w:val="14"/>
          <w:szCs w:val="14"/>
        </w:rPr>
        <w:t xml:space="preserve"> od doručení výzvy</w:t>
      </w:r>
      <w:r w:rsidRPr="004D2986">
        <w:rPr>
          <w:rFonts w:ascii="Arial" w:hAnsi="Arial" w:cs="Arial"/>
          <w:sz w:val="14"/>
          <w:szCs w:val="14"/>
        </w:rPr>
        <w:t xml:space="preserve">. Prodávající odpovídá za veškeré škody, které vzniknou kupujícímu v souvislosti s nekvalitním provedením dodaného výrobku nebo absencí prohlášení o shodě. </w:t>
      </w:r>
    </w:p>
    <w:p w14:paraId="18032BEB" w14:textId="77777777" w:rsidR="009D50B4" w:rsidRPr="004D2986" w:rsidRDefault="009D50B4" w:rsidP="00E732D0">
      <w:pPr>
        <w:numPr>
          <w:ilvl w:val="1"/>
          <w:numId w:val="1"/>
        </w:numPr>
        <w:tabs>
          <w:tab w:val="left" w:pos="360"/>
          <w:tab w:val="left" w:pos="720"/>
        </w:tabs>
        <w:spacing w:after="60"/>
        <w:ind w:left="357" w:hanging="357"/>
        <w:jc w:val="both"/>
        <w:rPr>
          <w:rFonts w:ascii="Arial" w:hAnsi="Arial" w:cs="Arial"/>
          <w:sz w:val="14"/>
          <w:szCs w:val="14"/>
        </w:rPr>
      </w:pPr>
      <w:r w:rsidRPr="004D2986">
        <w:rPr>
          <w:rFonts w:ascii="Arial" w:hAnsi="Arial" w:cs="Arial"/>
          <w:sz w:val="14"/>
          <w:szCs w:val="14"/>
        </w:rPr>
        <w:t>Za účelem kontroly kvality dodávaného zboží a respektování pravidel pro životní prostředí je zástupce kupujícího nebo i jeho odběratele oprávněn po předchozím ohlášení vstoupit do výrobních prostor prodávajícího, včetně možnosti provedení auditu systému řízení jakosti. Takový audit může být proveden buď kupujícím</w:t>
      </w:r>
      <w:r w:rsidR="002860FD">
        <w:rPr>
          <w:rFonts w:ascii="Arial" w:hAnsi="Arial" w:cs="Arial"/>
          <w:sz w:val="14"/>
          <w:szCs w:val="14"/>
        </w:rPr>
        <w:t>,</w:t>
      </w:r>
      <w:r w:rsidR="003B5379" w:rsidRPr="004D2986">
        <w:rPr>
          <w:rFonts w:ascii="Arial" w:hAnsi="Arial" w:cs="Arial"/>
          <w:sz w:val="14"/>
          <w:szCs w:val="14"/>
        </w:rPr>
        <w:t xml:space="preserve"> </w:t>
      </w:r>
      <w:r w:rsidRPr="004D2986">
        <w:rPr>
          <w:rFonts w:ascii="Arial" w:hAnsi="Arial" w:cs="Arial"/>
          <w:sz w:val="14"/>
          <w:szCs w:val="14"/>
        </w:rPr>
        <w:t>nebo třetí osobou jím pověřenou, v odůvodněných případech pak i za přítomnosti zástupce zákazníka kupujícího.</w:t>
      </w:r>
    </w:p>
    <w:p w14:paraId="4CB88A25" w14:textId="77777777" w:rsidR="004C0CAA" w:rsidRPr="004D2986" w:rsidRDefault="004C0CAA" w:rsidP="00E732D0">
      <w:pPr>
        <w:numPr>
          <w:ilvl w:val="1"/>
          <w:numId w:val="1"/>
        </w:numPr>
        <w:tabs>
          <w:tab w:val="left" w:pos="360"/>
          <w:tab w:val="left" w:pos="720"/>
        </w:tabs>
        <w:spacing w:after="60"/>
        <w:ind w:left="357" w:hanging="357"/>
        <w:jc w:val="both"/>
        <w:rPr>
          <w:rFonts w:ascii="Arial" w:hAnsi="Arial" w:cs="Arial"/>
          <w:sz w:val="14"/>
          <w:szCs w:val="14"/>
        </w:rPr>
      </w:pPr>
      <w:r w:rsidRPr="004D2986">
        <w:rPr>
          <w:rFonts w:ascii="Arial" w:hAnsi="Arial" w:cs="Arial"/>
          <w:sz w:val="14"/>
          <w:szCs w:val="14"/>
        </w:rPr>
        <w:t>Pokud jsou v objednávce, kupní smlouvě nebo ve specifikacích k ní přiložených požadovány zvláštní testy, je prodávající před jejich uskutečněním povinen dát toto přiměřeným způsobem na vědomí jak kupujícímu, tak i dotčenému kontrolnímu či znaleckému orgánu, aby tito mohli zajistit své zástupce, kteří budou testy dozorovat.</w:t>
      </w:r>
    </w:p>
    <w:p w14:paraId="5E989AFC" w14:textId="77777777" w:rsidR="004C0CAA" w:rsidRPr="004D2986" w:rsidRDefault="004C0CAA" w:rsidP="00E732D0">
      <w:pPr>
        <w:numPr>
          <w:ilvl w:val="1"/>
          <w:numId w:val="1"/>
        </w:numPr>
        <w:tabs>
          <w:tab w:val="left" w:pos="360"/>
          <w:tab w:val="left" w:pos="720"/>
        </w:tabs>
        <w:spacing w:after="60"/>
        <w:ind w:left="357" w:hanging="357"/>
        <w:jc w:val="both"/>
        <w:rPr>
          <w:rFonts w:ascii="Arial" w:hAnsi="Arial" w:cs="Arial"/>
          <w:sz w:val="14"/>
          <w:szCs w:val="14"/>
        </w:rPr>
      </w:pPr>
      <w:r w:rsidRPr="004D2986">
        <w:rPr>
          <w:rFonts w:ascii="Arial" w:hAnsi="Arial" w:cs="Arial"/>
          <w:sz w:val="14"/>
          <w:szCs w:val="14"/>
        </w:rPr>
        <w:t>Pro veškeré testy požadované kupujícím v objednávce nebo v kupní smlouvě je prodávající povinen zajistit potřebné certifikáty. Všechno dodané zboží musí být jasně označeno identifikačním číslem umožňujícím jeho přiřazení k danému certifikátu.</w:t>
      </w:r>
    </w:p>
    <w:p w14:paraId="1F7EA4D1" w14:textId="77777777" w:rsidR="004C0CAA" w:rsidRPr="004D2986" w:rsidRDefault="004C0CAA" w:rsidP="00E732D0">
      <w:pPr>
        <w:tabs>
          <w:tab w:val="left" w:pos="360"/>
          <w:tab w:val="left" w:pos="720"/>
        </w:tabs>
        <w:spacing w:after="60"/>
        <w:ind w:left="357"/>
        <w:jc w:val="both"/>
        <w:rPr>
          <w:rFonts w:ascii="Arial" w:hAnsi="Arial" w:cs="Arial"/>
          <w:sz w:val="14"/>
          <w:szCs w:val="14"/>
        </w:rPr>
      </w:pPr>
    </w:p>
    <w:p w14:paraId="5885B5A6" w14:textId="77777777" w:rsidR="009D50B4" w:rsidRPr="004D2986" w:rsidRDefault="009D50B4" w:rsidP="004C0CAA">
      <w:pPr>
        <w:numPr>
          <w:ilvl w:val="0"/>
          <w:numId w:val="1"/>
        </w:numPr>
        <w:tabs>
          <w:tab w:val="left" w:pos="360"/>
          <w:tab w:val="left" w:pos="720"/>
        </w:tabs>
        <w:spacing w:after="60"/>
        <w:ind w:left="357" w:hanging="357"/>
        <w:jc w:val="both"/>
        <w:rPr>
          <w:rFonts w:ascii="Arial" w:hAnsi="Arial" w:cs="Arial"/>
          <w:b/>
          <w:bCs/>
          <w:sz w:val="14"/>
          <w:szCs w:val="14"/>
        </w:rPr>
      </w:pPr>
      <w:r w:rsidRPr="004D2986">
        <w:rPr>
          <w:rFonts w:ascii="Arial" w:hAnsi="Arial" w:cs="Arial"/>
          <w:b/>
          <w:bCs/>
          <w:sz w:val="14"/>
          <w:szCs w:val="14"/>
        </w:rPr>
        <w:t>Průmyslová práva</w:t>
      </w:r>
    </w:p>
    <w:p w14:paraId="1C968556" w14:textId="77777777" w:rsidR="009D50B4" w:rsidRPr="004D2986" w:rsidRDefault="009D50B4" w:rsidP="004C0CAA">
      <w:pPr>
        <w:numPr>
          <w:ilvl w:val="1"/>
          <w:numId w:val="7"/>
        </w:numPr>
        <w:tabs>
          <w:tab w:val="clear" w:pos="720"/>
          <w:tab w:val="left" w:pos="360"/>
        </w:tabs>
        <w:spacing w:after="60"/>
        <w:ind w:left="360" w:right="17"/>
        <w:jc w:val="both"/>
        <w:rPr>
          <w:rFonts w:ascii="Arial" w:hAnsi="Arial" w:cs="Arial"/>
          <w:sz w:val="14"/>
          <w:szCs w:val="14"/>
        </w:rPr>
      </w:pPr>
      <w:r w:rsidRPr="004D2986">
        <w:rPr>
          <w:rFonts w:ascii="Arial" w:hAnsi="Arial" w:cs="Arial"/>
          <w:sz w:val="14"/>
          <w:szCs w:val="14"/>
        </w:rPr>
        <w:t>Prodávající se zavazuje zbavit kupujícího jakýchkoli nároků třetích stran z hlediska možného porušení jejich průmyslových práv. Toto ustanovení platí i pro případ narušení průmyslových práv subdodavatelem prodávajícího.</w:t>
      </w:r>
    </w:p>
    <w:p w14:paraId="5585FA86" w14:textId="77777777" w:rsidR="009D50B4" w:rsidRPr="004D2986" w:rsidRDefault="009D50B4" w:rsidP="00E732D0">
      <w:pPr>
        <w:numPr>
          <w:ilvl w:val="1"/>
          <w:numId w:val="7"/>
        </w:numPr>
        <w:tabs>
          <w:tab w:val="clear" w:pos="720"/>
          <w:tab w:val="left" w:pos="360"/>
        </w:tabs>
        <w:spacing w:after="60"/>
        <w:ind w:left="357" w:right="17" w:hanging="357"/>
        <w:jc w:val="both"/>
        <w:rPr>
          <w:rFonts w:ascii="Arial" w:hAnsi="Arial" w:cs="Arial"/>
          <w:sz w:val="14"/>
          <w:szCs w:val="14"/>
        </w:rPr>
      </w:pPr>
      <w:r w:rsidRPr="004D2986">
        <w:rPr>
          <w:rFonts w:ascii="Arial" w:hAnsi="Arial" w:cs="Arial"/>
          <w:sz w:val="14"/>
          <w:szCs w:val="14"/>
        </w:rPr>
        <w:t>Výjimkou z předchozího ustanovení je pouze případ, kdy prodávající vyrábí podle výkresové dokumentace nebo referenčních vzorků kupujícího, o nichž neví, že porušují průmyslová práva třetích osob.</w:t>
      </w:r>
    </w:p>
    <w:p w14:paraId="0FE8CF0F" w14:textId="77777777" w:rsidR="009D50B4" w:rsidRPr="004D2986" w:rsidRDefault="009D50B4" w:rsidP="00E732D0">
      <w:pPr>
        <w:numPr>
          <w:ilvl w:val="1"/>
          <w:numId w:val="7"/>
        </w:numPr>
        <w:tabs>
          <w:tab w:val="clear" w:pos="720"/>
          <w:tab w:val="left" w:pos="360"/>
        </w:tabs>
        <w:spacing w:after="60"/>
        <w:ind w:left="357" w:right="17" w:hanging="357"/>
        <w:jc w:val="both"/>
        <w:rPr>
          <w:rFonts w:ascii="Arial" w:hAnsi="Arial" w:cs="Arial"/>
          <w:sz w:val="14"/>
          <w:szCs w:val="14"/>
        </w:rPr>
      </w:pPr>
      <w:r w:rsidRPr="004D2986">
        <w:rPr>
          <w:rFonts w:ascii="Arial" w:hAnsi="Arial" w:cs="Arial"/>
          <w:sz w:val="14"/>
          <w:szCs w:val="14"/>
        </w:rPr>
        <w:t>Prodávající je na výzvu povinen kupujícímu předložit informaci o právech průmyslového vlastnictví jím vlastněných nebo licencovaných prodávajícímu za účelem výroby zboží dodávaného kupujícímu.</w:t>
      </w:r>
    </w:p>
    <w:p w14:paraId="715C26E5" w14:textId="77777777" w:rsidR="009D50B4" w:rsidRPr="004D2986" w:rsidRDefault="009D50B4" w:rsidP="00E732D0">
      <w:pPr>
        <w:numPr>
          <w:ilvl w:val="1"/>
          <w:numId w:val="7"/>
        </w:numPr>
        <w:tabs>
          <w:tab w:val="clear" w:pos="720"/>
          <w:tab w:val="left" w:pos="360"/>
        </w:tabs>
        <w:spacing w:after="60"/>
        <w:ind w:left="360" w:right="15"/>
        <w:jc w:val="both"/>
        <w:rPr>
          <w:rFonts w:ascii="Arial" w:hAnsi="Arial" w:cs="Arial"/>
          <w:sz w:val="14"/>
          <w:szCs w:val="14"/>
        </w:rPr>
      </w:pPr>
      <w:r w:rsidRPr="004D2986">
        <w:rPr>
          <w:rFonts w:ascii="Arial" w:hAnsi="Arial" w:cs="Arial"/>
          <w:sz w:val="14"/>
          <w:szCs w:val="14"/>
        </w:rPr>
        <w:t>Kupující a prodávající se budou navzájem informovat o možných rizicích porušení průmyslových práv třetích osob a spolupracovat v předcházení takovým narušením.</w:t>
      </w:r>
    </w:p>
    <w:p w14:paraId="774D2516" w14:textId="77777777" w:rsidR="009D50B4" w:rsidRPr="004D2986" w:rsidRDefault="009D50B4" w:rsidP="00E732D0">
      <w:pPr>
        <w:tabs>
          <w:tab w:val="left" w:pos="360"/>
        </w:tabs>
        <w:spacing w:after="60"/>
        <w:ind w:left="360" w:right="15" w:hanging="360"/>
        <w:jc w:val="both"/>
        <w:rPr>
          <w:rFonts w:ascii="Arial" w:hAnsi="Arial" w:cs="Arial"/>
          <w:sz w:val="14"/>
          <w:szCs w:val="14"/>
        </w:rPr>
      </w:pPr>
    </w:p>
    <w:p w14:paraId="6594AD9C" w14:textId="77777777" w:rsidR="009D50B4" w:rsidRPr="004D2986" w:rsidRDefault="009D50B4" w:rsidP="004C0CAA">
      <w:pPr>
        <w:numPr>
          <w:ilvl w:val="0"/>
          <w:numId w:val="1"/>
        </w:numPr>
        <w:tabs>
          <w:tab w:val="left" w:pos="360"/>
          <w:tab w:val="left" w:pos="720"/>
        </w:tabs>
        <w:spacing w:after="60"/>
        <w:ind w:left="357" w:hanging="357"/>
        <w:jc w:val="both"/>
        <w:rPr>
          <w:rFonts w:ascii="Arial" w:hAnsi="Arial" w:cs="Arial"/>
          <w:b/>
          <w:bCs/>
          <w:sz w:val="14"/>
          <w:szCs w:val="14"/>
        </w:rPr>
      </w:pPr>
      <w:r w:rsidRPr="004D2986">
        <w:rPr>
          <w:rFonts w:ascii="Arial" w:hAnsi="Arial" w:cs="Arial"/>
          <w:b/>
          <w:bCs/>
          <w:sz w:val="14"/>
          <w:szCs w:val="14"/>
        </w:rPr>
        <w:t>Závěrečná ustanovení</w:t>
      </w:r>
    </w:p>
    <w:p w14:paraId="13D513D0" w14:textId="77777777" w:rsidR="00EB2586" w:rsidRPr="004D2986" w:rsidRDefault="00EB2586" w:rsidP="004D2986">
      <w:pPr>
        <w:numPr>
          <w:ilvl w:val="1"/>
          <w:numId w:val="20"/>
        </w:numPr>
        <w:tabs>
          <w:tab w:val="clear" w:pos="720"/>
          <w:tab w:val="num" w:pos="360"/>
        </w:tabs>
        <w:spacing w:after="60"/>
        <w:ind w:left="360" w:right="17"/>
        <w:jc w:val="both"/>
        <w:rPr>
          <w:rFonts w:ascii="Arial" w:hAnsi="Arial" w:cs="Arial"/>
          <w:sz w:val="14"/>
          <w:szCs w:val="14"/>
        </w:rPr>
      </w:pPr>
      <w:r w:rsidRPr="004D2986">
        <w:rPr>
          <w:rFonts w:ascii="Arial" w:hAnsi="Arial" w:cs="Arial"/>
          <w:sz w:val="14"/>
          <w:szCs w:val="14"/>
        </w:rPr>
        <w:t>Je-li některé ustanovení nákupních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nákupních podmínek vyžadují písemnou formu.</w:t>
      </w:r>
    </w:p>
    <w:p w14:paraId="7065D9BE" w14:textId="77777777" w:rsidR="009D50B4" w:rsidRPr="004D2986" w:rsidRDefault="00EB2586" w:rsidP="004C0CAA">
      <w:pPr>
        <w:numPr>
          <w:ilvl w:val="1"/>
          <w:numId w:val="20"/>
        </w:numPr>
        <w:tabs>
          <w:tab w:val="clear" w:pos="720"/>
          <w:tab w:val="num" w:pos="360"/>
        </w:tabs>
        <w:spacing w:after="60"/>
        <w:ind w:left="360" w:right="17"/>
        <w:jc w:val="both"/>
        <w:rPr>
          <w:rFonts w:ascii="Arial" w:hAnsi="Arial" w:cs="Arial"/>
          <w:sz w:val="14"/>
          <w:szCs w:val="14"/>
        </w:rPr>
      </w:pPr>
      <w:r w:rsidRPr="004D2986">
        <w:rPr>
          <w:rFonts w:ascii="Arial" w:hAnsi="Arial" w:cs="Arial"/>
          <w:sz w:val="14"/>
          <w:szCs w:val="14"/>
        </w:rPr>
        <w:t xml:space="preserve">Kupující je oprávněn jednostranně změnit tyto nákupní podmínky v rozsahu nezbytně nutném. Nové znění nákupních podmínek bude </w:t>
      </w:r>
      <w:r w:rsidRPr="004D2986">
        <w:rPr>
          <w:rFonts w:ascii="Arial" w:hAnsi="Arial" w:cs="Arial"/>
          <w:sz w:val="14"/>
          <w:szCs w:val="14"/>
        </w:rPr>
        <w:t>kupujícím doručeno na adresu prodávajícího</w:t>
      </w:r>
      <w:r w:rsidR="00151B8F">
        <w:rPr>
          <w:rFonts w:ascii="Arial" w:hAnsi="Arial" w:cs="Arial"/>
          <w:sz w:val="14"/>
          <w:szCs w:val="14"/>
        </w:rPr>
        <w:t xml:space="preserve"> spolu s objednávkou</w:t>
      </w:r>
      <w:r w:rsidRPr="004D2986">
        <w:rPr>
          <w:rFonts w:ascii="Arial" w:hAnsi="Arial" w:cs="Arial"/>
          <w:sz w:val="14"/>
          <w:szCs w:val="14"/>
        </w:rPr>
        <w:t>. Prodávající je oprávněn změnu nákupních podmínek</w:t>
      </w:r>
      <w:r w:rsidR="009D2855">
        <w:rPr>
          <w:rFonts w:ascii="Arial" w:hAnsi="Arial" w:cs="Arial"/>
          <w:sz w:val="14"/>
          <w:szCs w:val="14"/>
        </w:rPr>
        <w:t xml:space="preserve"> písemným oznámením doručeným prodávajícímu odmítnout a od nákupních podmínek jednostranně odstoupit</w:t>
      </w:r>
      <w:r w:rsidRPr="004D2986">
        <w:rPr>
          <w:rFonts w:ascii="Arial" w:hAnsi="Arial" w:cs="Arial"/>
          <w:sz w:val="14"/>
          <w:szCs w:val="14"/>
        </w:rPr>
        <w:t>.</w:t>
      </w:r>
    </w:p>
    <w:p w14:paraId="0E5F3D4C" w14:textId="77777777" w:rsidR="00062AB3" w:rsidRPr="004D2986" w:rsidRDefault="009D50B4" w:rsidP="004D2986">
      <w:pPr>
        <w:numPr>
          <w:ilvl w:val="1"/>
          <w:numId w:val="20"/>
        </w:numPr>
        <w:tabs>
          <w:tab w:val="clear" w:pos="720"/>
          <w:tab w:val="num" w:pos="360"/>
        </w:tabs>
        <w:spacing w:after="60"/>
        <w:ind w:left="360" w:right="17"/>
        <w:jc w:val="both"/>
        <w:rPr>
          <w:rFonts w:ascii="Arial" w:hAnsi="Arial" w:cs="Arial"/>
          <w:sz w:val="14"/>
          <w:szCs w:val="14"/>
        </w:rPr>
      </w:pPr>
      <w:r w:rsidRPr="004D2986">
        <w:rPr>
          <w:rFonts w:ascii="Arial" w:hAnsi="Arial" w:cs="Arial"/>
          <w:sz w:val="14"/>
          <w:szCs w:val="14"/>
        </w:rPr>
        <w:t>Práva a povinnosti prodávajícího a kupujícího vzniklé na základě těchto nákupních podmínek se řídí právem České republiky</w:t>
      </w:r>
      <w:r w:rsidR="00062AB3" w:rsidRPr="004D2986">
        <w:rPr>
          <w:rFonts w:ascii="Arial" w:hAnsi="Arial" w:cs="Arial"/>
          <w:sz w:val="14"/>
          <w:szCs w:val="14"/>
        </w:rPr>
        <w:t>.</w:t>
      </w:r>
    </w:p>
    <w:p w14:paraId="76BF360B" w14:textId="77777777" w:rsidR="00062AB3" w:rsidRPr="004D2986" w:rsidRDefault="00062AB3" w:rsidP="004D2986">
      <w:pPr>
        <w:numPr>
          <w:ilvl w:val="1"/>
          <w:numId w:val="20"/>
        </w:numPr>
        <w:tabs>
          <w:tab w:val="clear" w:pos="720"/>
          <w:tab w:val="num" w:pos="360"/>
        </w:tabs>
        <w:spacing w:after="60"/>
        <w:ind w:left="360" w:right="17"/>
        <w:jc w:val="both"/>
        <w:rPr>
          <w:rFonts w:ascii="Arial" w:hAnsi="Arial" w:cs="Arial"/>
          <w:sz w:val="14"/>
          <w:szCs w:val="14"/>
        </w:rPr>
      </w:pPr>
      <w:r w:rsidRPr="004D2986">
        <w:rPr>
          <w:rFonts w:ascii="Arial" w:hAnsi="Arial" w:cs="Arial"/>
          <w:sz w:val="14"/>
          <w:szCs w:val="14"/>
        </w:rPr>
        <w:t>Odstoupení od smlouvy se nedotýká práva na zaplacení smluvní pokuty nebo úroku z prodlení, pokud již dospěl</w:t>
      </w:r>
      <w:r w:rsidR="006B79A1">
        <w:rPr>
          <w:rFonts w:ascii="Arial" w:hAnsi="Arial" w:cs="Arial"/>
          <w:sz w:val="14"/>
          <w:szCs w:val="14"/>
        </w:rPr>
        <w:t>,</w:t>
      </w:r>
      <w:r w:rsidRPr="004D2986">
        <w:rPr>
          <w:rFonts w:ascii="Arial" w:hAnsi="Arial" w:cs="Arial"/>
          <w:sz w:val="14"/>
          <w:szCs w:val="14"/>
        </w:rPr>
        <w:t xml:space="preserve"> ani práva na náhradu škody vzniklé z porušení smluvní povinnosti.</w:t>
      </w:r>
    </w:p>
    <w:p w14:paraId="70636FD0" w14:textId="77777777" w:rsidR="00317475" w:rsidRDefault="009D50B4" w:rsidP="00317475">
      <w:pPr>
        <w:numPr>
          <w:ilvl w:val="1"/>
          <w:numId w:val="20"/>
        </w:numPr>
        <w:tabs>
          <w:tab w:val="clear" w:pos="720"/>
          <w:tab w:val="num" w:pos="360"/>
        </w:tabs>
        <w:spacing w:after="60"/>
        <w:ind w:left="360" w:right="17"/>
        <w:jc w:val="both"/>
        <w:rPr>
          <w:rFonts w:ascii="Arial" w:hAnsi="Arial" w:cs="Arial"/>
          <w:sz w:val="14"/>
          <w:szCs w:val="14"/>
        </w:rPr>
      </w:pPr>
      <w:r w:rsidRPr="004D2986">
        <w:rPr>
          <w:rFonts w:ascii="Arial" w:hAnsi="Arial" w:cs="Arial"/>
          <w:sz w:val="14"/>
          <w:szCs w:val="14"/>
        </w:rPr>
        <w:t>Veškeré spory vznikající z těchto všeobecných obchodních podmínek a kupních smluv, související s jejich vznikem, prováděním a zánikem, jakož i spory o jejich platnost se strany pokusí nejdříve řešit vzájemným jednáním a dohodou. Nepodaří-li se takovým způsobem spor vyřešit, bude tento spor řešit s konečnou platností Rozhodčí soud při Hospodářské komoře ČR a Agrární komoře ČR se sídlem v Praze podle jeho Řád</w:t>
      </w:r>
      <w:r w:rsidR="003D56F1">
        <w:rPr>
          <w:rFonts w:ascii="Arial" w:hAnsi="Arial" w:cs="Arial"/>
          <w:sz w:val="14"/>
          <w:szCs w:val="14"/>
        </w:rPr>
        <w:t>u</w:t>
      </w:r>
      <w:r w:rsidRPr="004D2986">
        <w:rPr>
          <w:rFonts w:ascii="Arial" w:hAnsi="Arial" w:cs="Arial"/>
          <w:sz w:val="14"/>
          <w:szCs w:val="14"/>
        </w:rPr>
        <w:t>. Rozhodčí řízení bude vedeno v českém jazyce.</w:t>
      </w:r>
    </w:p>
    <w:p w14:paraId="613BD13B" w14:textId="630057D8" w:rsidR="00317475" w:rsidRPr="00651111" w:rsidRDefault="00317475" w:rsidP="00317475">
      <w:pPr>
        <w:numPr>
          <w:ilvl w:val="1"/>
          <w:numId w:val="20"/>
        </w:numPr>
        <w:tabs>
          <w:tab w:val="clear" w:pos="720"/>
          <w:tab w:val="num" w:pos="360"/>
        </w:tabs>
        <w:spacing w:after="60"/>
        <w:ind w:left="360" w:right="17"/>
        <w:jc w:val="both"/>
        <w:rPr>
          <w:rFonts w:ascii="Arial" w:hAnsi="Arial" w:cs="Arial"/>
          <w:sz w:val="14"/>
          <w:szCs w:val="14"/>
        </w:rPr>
      </w:pPr>
      <w:r w:rsidRPr="00651111">
        <w:rPr>
          <w:rFonts w:ascii="Arial" w:hAnsi="Arial" w:cs="Arial"/>
          <w:sz w:val="14"/>
          <w:szCs w:val="14"/>
        </w:rPr>
        <w:t>Smluvní strany se dohodly, že kupující je oprávněn provést zajišťovací úhradu daně z přidané hodnoty ve smyslu § 109a zákona č. 235/2004 Sb., zákona o dani z přidané hodnoty, ve znění pozdějších předpisů, na účet příslušného správce daně, zejména v případě, stane-li se prodávající ke dni uskutečnění zdanitelného plnění nespolehlivým plátcem daně ve smyslu § 106 zákona č. 235/2004 Sb., zákona o dani z přidané hodnoty, ve znění pozdějších předpisů. Provedení zajišťovací úhrady daně z přidané hodnoty kupující prodávajícímu písemně oznámí.</w:t>
      </w:r>
    </w:p>
    <w:p w14:paraId="58070A68" w14:textId="5CF38868" w:rsidR="00F214C2" w:rsidRPr="00651111" w:rsidRDefault="00DC4946" w:rsidP="00F214C2">
      <w:pPr>
        <w:numPr>
          <w:ilvl w:val="1"/>
          <w:numId w:val="20"/>
        </w:numPr>
        <w:tabs>
          <w:tab w:val="clear" w:pos="720"/>
          <w:tab w:val="num" w:pos="360"/>
        </w:tabs>
        <w:spacing w:after="60"/>
        <w:ind w:left="360" w:right="17"/>
        <w:jc w:val="both"/>
        <w:rPr>
          <w:rFonts w:ascii="Arial" w:hAnsi="Arial" w:cs="Arial"/>
          <w:sz w:val="14"/>
          <w:szCs w:val="14"/>
        </w:rPr>
      </w:pPr>
      <w:r w:rsidRPr="00651111">
        <w:rPr>
          <w:rFonts w:ascii="Arial" w:hAnsi="Arial" w:cs="Arial"/>
          <w:sz w:val="14"/>
          <w:szCs w:val="14"/>
        </w:rPr>
        <w:t>Prodávající se zavazuje zdržet se nabízení zaměstnání zaměstnancům kupujícího a osobám v obdobném vztahu, jakož i zdržet se jakéhokoliv přímého i nepřímého získávání zaměstnanců kupujícího a osob v obdobném vztahu do pracovního či jiného obdobného vztahu, a to po dobu trvání</w:t>
      </w:r>
      <w:r w:rsidR="00855E27" w:rsidRPr="00651111">
        <w:rPr>
          <w:rFonts w:ascii="Arial" w:hAnsi="Arial" w:cs="Arial"/>
          <w:sz w:val="14"/>
          <w:szCs w:val="14"/>
        </w:rPr>
        <w:t xml:space="preserve"> </w:t>
      </w:r>
      <w:r w:rsidR="00651111">
        <w:rPr>
          <w:rFonts w:ascii="Arial" w:hAnsi="Arial" w:cs="Arial"/>
          <w:sz w:val="14"/>
          <w:szCs w:val="14"/>
        </w:rPr>
        <w:t>smluvního vztahu</w:t>
      </w:r>
      <w:r w:rsidR="00855E27" w:rsidRPr="00651111">
        <w:rPr>
          <w:rFonts w:ascii="Arial" w:hAnsi="Arial" w:cs="Arial"/>
          <w:sz w:val="14"/>
          <w:szCs w:val="14"/>
        </w:rPr>
        <w:t xml:space="preserve"> </w:t>
      </w:r>
      <w:r w:rsidRPr="00651111">
        <w:rPr>
          <w:rFonts w:ascii="Arial" w:hAnsi="Arial" w:cs="Arial"/>
          <w:sz w:val="14"/>
          <w:szCs w:val="14"/>
        </w:rPr>
        <w:t xml:space="preserve">a po dobu dalších dvou let po </w:t>
      </w:r>
      <w:r w:rsidR="00651111">
        <w:rPr>
          <w:rFonts w:ascii="Arial" w:hAnsi="Arial" w:cs="Arial"/>
          <w:sz w:val="14"/>
          <w:szCs w:val="14"/>
        </w:rPr>
        <w:t>jeho</w:t>
      </w:r>
      <w:r w:rsidR="00855E27" w:rsidRPr="00651111">
        <w:rPr>
          <w:rFonts w:ascii="Arial" w:hAnsi="Arial" w:cs="Arial"/>
          <w:sz w:val="14"/>
          <w:szCs w:val="14"/>
        </w:rPr>
        <w:t xml:space="preserve"> </w:t>
      </w:r>
      <w:r w:rsidRPr="00651111">
        <w:rPr>
          <w:rFonts w:ascii="Arial" w:hAnsi="Arial" w:cs="Arial"/>
          <w:sz w:val="14"/>
          <w:szCs w:val="14"/>
        </w:rPr>
        <w:t xml:space="preserve">zániku. V případě porušení této povinnosti je prodávající povinen zaplatit kupujícímu smluvní pokutu ve výši </w:t>
      </w:r>
      <w:r w:rsidR="00651111">
        <w:rPr>
          <w:rFonts w:ascii="Arial" w:hAnsi="Arial" w:cs="Arial"/>
          <w:sz w:val="14"/>
          <w:szCs w:val="14"/>
        </w:rPr>
        <w:t>100 000</w:t>
      </w:r>
      <w:r w:rsidRPr="00651111">
        <w:rPr>
          <w:rFonts w:ascii="Arial" w:hAnsi="Arial" w:cs="Arial"/>
          <w:sz w:val="14"/>
          <w:szCs w:val="14"/>
        </w:rPr>
        <w:t xml:space="preserve"> </w:t>
      </w:r>
      <w:r w:rsidR="00651111">
        <w:rPr>
          <w:rFonts w:ascii="Arial" w:hAnsi="Arial" w:cs="Arial"/>
          <w:sz w:val="14"/>
          <w:szCs w:val="14"/>
        </w:rPr>
        <w:t xml:space="preserve">Kč </w:t>
      </w:r>
      <w:r w:rsidRPr="00651111">
        <w:rPr>
          <w:rFonts w:ascii="Arial" w:hAnsi="Arial" w:cs="Arial"/>
          <w:sz w:val="14"/>
          <w:szCs w:val="14"/>
        </w:rPr>
        <w:t>za každý jednotlivý případ porušení této povinnosti.</w:t>
      </w:r>
    </w:p>
    <w:p w14:paraId="47D4AF33" w14:textId="2445115A" w:rsidR="00F214C2" w:rsidRPr="00651111" w:rsidRDefault="00F214C2" w:rsidP="00F214C2">
      <w:pPr>
        <w:numPr>
          <w:ilvl w:val="1"/>
          <w:numId w:val="20"/>
        </w:numPr>
        <w:tabs>
          <w:tab w:val="clear" w:pos="720"/>
          <w:tab w:val="num" w:pos="360"/>
        </w:tabs>
        <w:spacing w:after="60"/>
        <w:ind w:left="360" w:right="17"/>
        <w:jc w:val="both"/>
        <w:rPr>
          <w:rFonts w:ascii="Arial" w:hAnsi="Arial" w:cs="Arial"/>
          <w:sz w:val="14"/>
          <w:szCs w:val="14"/>
        </w:rPr>
      </w:pPr>
      <w:r w:rsidRPr="00651111">
        <w:rPr>
          <w:rFonts w:ascii="Arial" w:hAnsi="Arial" w:cs="Arial"/>
          <w:sz w:val="14"/>
          <w:szCs w:val="14"/>
        </w:rPr>
        <w:t>Smluvní strany berou na vědomí, že v souvislosti s</w:t>
      </w:r>
      <w:r w:rsidR="00651111">
        <w:rPr>
          <w:rFonts w:ascii="Arial" w:hAnsi="Arial" w:cs="Arial"/>
          <w:sz w:val="14"/>
          <w:szCs w:val="14"/>
        </w:rPr>
        <w:t>e sjednaným</w:t>
      </w:r>
      <w:r w:rsidRPr="00651111">
        <w:rPr>
          <w:rFonts w:ascii="Arial" w:hAnsi="Arial" w:cs="Arial"/>
          <w:sz w:val="14"/>
          <w:szCs w:val="14"/>
        </w:rPr>
        <w:t xml:space="preserve"> plněním dochází za účelem zajištění komunikace k vzájemnému předání osobních údajů zástupců a kontaktních osob smluvních stran v rozsahu: jméno, příjmení, telefonní číslo a e-mailová adresa. </w:t>
      </w:r>
    </w:p>
    <w:p w14:paraId="5331E42A" w14:textId="7F6B968B" w:rsidR="00F214C2" w:rsidRPr="00651111" w:rsidRDefault="00F214C2" w:rsidP="00F214C2">
      <w:pPr>
        <w:numPr>
          <w:ilvl w:val="1"/>
          <w:numId w:val="20"/>
        </w:numPr>
        <w:tabs>
          <w:tab w:val="clear" w:pos="720"/>
          <w:tab w:val="num" w:pos="360"/>
        </w:tabs>
        <w:spacing w:after="60"/>
        <w:ind w:left="360" w:right="17"/>
        <w:jc w:val="both"/>
        <w:rPr>
          <w:rFonts w:ascii="Arial" w:hAnsi="Arial" w:cs="Arial"/>
          <w:sz w:val="14"/>
          <w:szCs w:val="14"/>
        </w:rPr>
      </w:pPr>
      <w:r w:rsidRPr="00651111">
        <w:rPr>
          <w:rFonts w:ascii="Arial" w:hAnsi="Arial" w:cs="Arial"/>
          <w:sz w:val="14"/>
          <w:szCs w:val="14"/>
        </w:rPr>
        <w:t>Smluvní strany se zavazují informovat fyzické osoby, jejichž osobní údaje uvedly v</w:t>
      </w:r>
      <w:r w:rsidR="00651111">
        <w:rPr>
          <w:rFonts w:ascii="Arial" w:hAnsi="Arial" w:cs="Arial"/>
          <w:sz w:val="14"/>
          <w:szCs w:val="14"/>
        </w:rPr>
        <w:t>e smluvních dokumentech</w:t>
      </w:r>
      <w:r w:rsidRPr="00651111">
        <w:rPr>
          <w:rFonts w:ascii="Arial" w:hAnsi="Arial" w:cs="Arial"/>
          <w:sz w:val="14"/>
          <w:szCs w:val="14"/>
        </w:rPr>
        <w:t xml:space="preserve">, případně v souvislosti s plněním </w:t>
      </w:r>
      <w:r w:rsidR="00651111">
        <w:rPr>
          <w:rFonts w:ascii="Arial" w:hAnsi="Arial" w:cs="Arial"/>
          <w:sz w:val="14"/>
          <w:szCs w:val="14"/>
        </w:rPr>
        <w:t>smluvního vztahu</w:t>
      </w:r>
      <w:r w:rsidRPr="00651111">
        <w:rPr>
          <w:rFonts w:ascii="Arial" w:hAnsi="Arial" w:cs="Arial"/>
          <w:sz w:val="14"/>
          <w:szCs w:val="14"/>
        </w:rPr>
        <w:t xml:space="preserve"> poskytly druhé smluvní straně o takovém způsobu zpracování jejich osobních údajů a současně o jejich právech, jež jako subjekt údajů v souvislosti se zpracováním svých osobních údajů mají, tj. zejm. podat kdykoli proti takovému zpracování námitku. </w:t>
      </w:r>
    </w:p>
    <w:p w14:paraId="53EE7889" w14:textId="73E1ECC7" w:rsidR="00F214C2" w:rsidRPr="00651111" w:rsidRDefault="00F214C2" w:rsidP="00F214C2">
      <w:pPr>
        <w:numPr>
          <w:ilvl w:val="1"/>
          <w:numId w:val="20"/>
        </w:numPr>
        <w:tabs>
          <w:tab w:val="clear" w:pos="720"/>
          <w:tab w:val="num" w:pos="360"/>
        </w:tabs>
        <w:spacing w:after="60"/>
        <w:ind w:left="360" w:right="17"/>
        <w:jc w:val="both"/>
        <w:rPr>
          <w:rFonts w:ascii="Arial" w:hAnsi="Arial" w:cs="Arial"/>
          <w:sz w:val="14"/>
          <w:szCs w:val="14"/>
        </w:rPr>
      </w:pPr>
      <w:r w:rsidRPr="00651111">
        <w:rPr>
          <w:rFonts w:ascii="Arial" w:hAnsi="Arial" w:cs="Arial"/>
          <w:sz w:val="14"/>
          <w:szCs w:val="14"/>
        </w:rPr>
        <w:t>Smluvní strany se současně zavazují zajistit, že budou v rámci smluvního vztahu uplatňovat zásady stanovené v nařízení Evropského Parlamentu a Rad</w:t>
      </w:r>
      <w:r w:rsidR="00AF744E">
        <w:rPr>
          <w:rFonts w:ascii="Arial" w:hAnsi="Arial" w:cs="Arial"/>
          <w:sz w:val="14"/>
          <w:szCs w:val="14"/>
        </w:rPr>
        <w:t>y</w:t>
      </w:r>
      <w:r w:rsidRPr="00651111">
        <w:rPr>
          <w:rFonts w:ascii="Arial" w:hAnsi="Arial" w:cs="Arial"/>
          <w:sz w:val="14"/>
          <w:szCs w:val="14"/>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w:t>
      </w:r>
    </w:p>
    <w:p w14:paraId="6D27B006" w14:textId="77777777" w:rsidR="001721FB" w:rsidRPr="00400911" w:rsidRDefault="001721FB" w:rsidP="001721FB">
      <w:pPr>
        <w:numPr>
          <w:ilvl w:val="1"/>
          <w:numId w:val="20"/>
        </w:numPr>
        <w:tabs>
          <w:tab w:val="clear" w:pos="720"/>
          <w:tab w:val="num" w:pos="360"/>
        </w:tabs>
        <w:spacing w:after="60"/>
        <w:ind w:left="360" w:right="17"/>
        <w:jc w:val="both"/>
        <w:rPr>
          <w:rFonts w:ascii="Arial" w:hAnsi="Arial" w:cs="Arial"/>
          <w:sz w:val="14"/>
          <w:szCs w:val="14"/>
        </w:rPr>
      </w:pPr>
      <w:r w:rsidRPr="00400911">
        <w:rPr>
          <w:rFonts w:ascii="Arial" w:hAnsi="Arial" w:cs="Arial"/>
          <w:sz w:val="14"/>
          <w:szCs w:val="14"/>
        </w:rPr>
        <w:t>Smluvní strany tímto prohlašují, že v období před uzavřením kupní smlouvy se nedopustila ani jedna ze smluvních stran nebo její zástupce žádného jednání, která by bylo možno kvalifikovat jako jednání korupční (např. úplatkářství, obchodování s vlivem, klientelismus apod.).</w:t>
      </w:r>
    </w:p>
    <w:p w14:paraId="1445865C" w14:textId="77777777" w:rsidR="001721FB" w:rsidRPr="00400911" w:rsidRDefault="001721FB" w:rsidP="00B45CC6">
      <w:pPr>
        <w:spacing w:after="60"/>
        <w:ind w:left="360" w:right="17"/>
        <w:jc w:val="both"/>
        <w:rPr>
          <w:rFonts w:ascii="Arial" w:hAnsi="Arial" w:cs="Arial"/>
          <w:sz w:val="14"/>
          <w:szCs w:val="14"/>
        </w:rPr>
      </w:pPr>
      <w:r w:rsidRPr="00400911">
        <w:rPr>
          <w:rFonts w:ascii="Arial" w:hAnsi="Arial" w:cs="Arial"/>
          <w:sz w:val="14"/>
          <w:szCs w:val="14"/>
        </w:rPr>
        <w:t>Smluvní strany též prohlašují, že netolerují žádné formy korupčního jednání a zavazují se, že učiní všechna odpovídající a dostupná opatření, aby zabránily korupčnímu jednání svých zaměstnanců, zástupců, dodavatelů a zprostředkovatelů a dalších třetích stran. Za taková opatření se považují především seznámení dalších subjektů s interními protikorupčními pravidly smluvní strany a závazek k jejich dodržování.</w:t>
      </w:r>
    </w:p>
    <w:p w14:paraId="188CF471" w14:textId="77777777" w:rsidR="001721FB" w:rsidRPr="00400911" w:rsidRDefault="001721FB" w:rsidP="00B45CC6">
      <w:pPr>
        <w:spacing w:after="60"/>
        <w:ind w:left="360" w:right="17"/>
        <w:jc w:val="both"/>
        <w:rPr>
          <w:rFonts w:ascii="Arial" w:hAnsi="Arial" w:cs="Arial"/>
          <w:sz w:val="14"/>
          <w:szCs w:val="14"/>
        </w:rPr>
      </w:pPr>
      <w:r w:rsidRPr="00400911">
        <w:rPr>
          <w:rFonts w:ascii="Arial" w:hAnsi="Arial" w:cs="Arial"/>
          <w:sz w:val="14"/>
          <w:szCs w:val="14"/>
        </w:rPr>
        <w:lastRenderedPageBreak/>
        <w:t xml:space="preserve">Smluvní strany se zavazují dodržovat Etický kodex České zbrojovky a.s. uvedený na </w:t>
      </w:r>
      <w:hyperlink r:id="rId7" w:history="1">
        <w:r w:rsidRPr="00400911">
          <w:rPr>
            <w:rFonts w:ascii="Arial" w:hAnsi="Arial" w:cs="Arial"/>
            <w:sz w:val="14"/>
            <w:szCs w:val="14"/>
          </w:rPr>
          <w:t>https://www.czub.cz/cz/eticky-kodex/</w:t>
        </w:r>
      </w:hyperlink>
      <w:r w:rsidRPr="00400911">
        <w:rPr>
          <w:rFonts w:ascii="Arial" w:hAnsi="Arial" w:cs="Arial"/>
          <w:sz w:val="14"/>
          <w:szCs w:val="14"/>
        </w:rPr>
        <w:t xml:space="preserve"> .</w:t>
      </w:r>
    </w:p>
    <w:p w14:paraId="6266C55F" w14:textId="728A5F53" w:rsidR="001721FB" w:rsidRDefault="001721FB" w:rsidP="00B45CC6">
      <w:pPr>
        <w:spacing w:after="60"/>
        <w:ind w:left="360" w:right="17"/>
        <w:jc w:val="both"/>
        <w:rPr>
          <w:rFonts w:ascii="Arial" w:hAnsi="Arial" w:cs="Arial"/>
          <w:sz w:val="14"/>
          <w:szCs w:val="14"/>
        </w:rPr>
      </w:pPr>
      <w:r w:rsidRPr="00400911">
        <w:rPr>
          <w:rFonts w:ascii="Arial" w:hAnsi="Arial" w:cs="Arial"/>
          <w:sz w:val="14"/>
          <w:szCs w:val="14"/>
        </w:rPr>
        <w:t>V případě porušení tohoto ustanovení jednou ze smluvních stran má druhá smluvní strana právo odstoupit od kupní smlouvy.</w:t>
      </w:r>
    </w:p>
    <w:p w14:paraId="49DCAECC" w14:textId="35DFF30C" w:rsidR="009D50B4" w:rsidRPr="004D2986" w:rsidRDefault="009D50B4" w:rsidP="00E732D0">
      <w:pPr>
        <w:numPr>
          <w:ilvl w:val="1"/>
          <w:numId w:val="20"/>
        </w:numPr>
        <w:tabs>
          <w:tab w:val="clear" w:pos="720"/>
          <w:tab w:val="num" w:pos="360"/>
        </w:tabs>
        <w:spacing w:after="60"/>
        <w:ind w:left="360" w:right="15"/>
        <w:jc w:val="both"/>
        <w:rPr>
          <w:rFonts w:ascii="Arial" w:hAnsi="Arial" w:cs="Arial"/>
          <w:sz w:val="14"/>
          <w:szCs w:val="14"/>
        </w:rPr>
      </w:pPr>
      <w:r w:rsidRPr="004D2986">
        <w:rPr>
          <w:rFonts w:ascii="Arial" w:hAnsi="Arial" w:cs="Arial"/>
          <w:sz w:val="14"/>
          <w:szCs w:val="14"/>
        </w:rPr>
        <w:t xml:space="preserve">Tyto nákupní podmínky platí od </w:t>
      </w:r>
      <w:r w:rsidR="00651111">
        <w:rPr>
          <w:rFonts w:ascii="Arial" w:hAnsi="Arial" w:cs="Arial"/>
          <w:sz w:val="14"/>
          <w:szCs w:val="14"/>
          <w:highlight w:val="yellow"/>
        </w:rPr>
        <w:t>1</w:t>
      </w:r>
      <w:r w:rsidR="00305128">
        <w:rPr>
          <w:rFonts w:ascii="Arial" w:hAnsi="Arial" w:cs="Arial"/>
          <w:sz w:val="14"/>
          <w:szCs w:val="14"/>
          <w:highlight w:val="yellow"/>
        </w:rPr>
        <w:t>5</w:t>
      </w:r>
      <w:r w:rsidR="009D09F5" w:rsidRPr="00044860">
        <w:rPr>
          <w:rFonts w:ascii="Arial" w:hAnsi="Arial" w:cs="Arial"/>
          <w:sz w:val="14"/>
          <w:szCs w:val="14"/>
          <w:highlight w:val="yellow"/>
        </w:rPr>
        <w:t>.</w:t>
      </w:r>
      <w:r w:rsidR="009D09F5" w:rsidRPr="001721FB">
        <w:rPr>
          <w:rFonts w:ascii="Arial" w:hAnsi="Arial" w:cs="Arial"/>
          <w:sz w:val="14"/>
          <w:szCs w:val="14"/>
          <w:highlight w:val="yellow"/>
        </w:rPr>
        <w:t xml:space="preserve"> </w:t>
      </w:r>
      <w:r w:rsidR="00651111">
        <w:rPr>
          <w:rFonts w:ascii="Arial" w:hAnsi="Arial" w:cs="Arial"/>
          <w:sz w:val="14"/>
          <w:szCs w:val="14"/>
          <w:highlight w:val="yellow"/>
        </w:rPr>
        <w:t>1</w:t>
      </w:r>
      <w:r w:rsidR="009D09F5" w:rsidRPr="001721FB">
        <w:rPr>
          <w:rFonts w:ascii="Arial" w:hAnsi="Arial" w:cs="Arial"/>
          <w:sz w:val="14"/>
          <w:szCs w:val="14"/>
          <w:highlight w:val="yellow"/>
        </w:rPr>
        <w:t xml:space="preserve">. </w:t>
      </w:r>
      <w:bookmarkStart w:id="2" w:name="_GoBack"/>
      <w:bookmarkEnd w:id="2"/>
      <w:r w:rsidR="009D09F5" w:rsidRPr="001721FB">
        <w:rPr>
          <w:rFonts w:ascii="Arial" w:hAnsi="Arial" w:cs="Arial"/>
          <w:sz w:val="14"/>
          <w:szCs w:val="14"/>
          <w:highlight w:val="yellow"/>
        </w:rPr>
        <w:t>20</w:t>
      </w:r>
      <w:r w:rsidR="00651111">
        <w:rPr>
          <w:rFonts w:ascii="Arial" w:hAnsi="Arial" w:cs="Arial"/>
          <w:sz w:val="14"/>
          <w:szCs w:val="14"/>
          <w:highlight w:val="yellow"/>
        </w:rPr>
        <w:t>20</w:t>
      </w:r>
      <w:r w:rsidR="009D09F5" w:rsidRPr="001721FB">
        <w:rPr>
          <w:rFonts w:ascii="Arial" w:hAnsi="Arial" w:cs="Arial"/>
          <w:sz w:val="14"/>
          <w:szCs w:val="14"/>
          <w:highlight w:val="yellow"/>
        </w:rPr>
        <w:t>.</w:t>
      </w:r>
    </w:p>
    <w:sectPr w:rsidR="009D50B4" w:rsidRPr="004D2986" w:rsidSect="00E732D0">
      <w:headerReference w:type="default" r:id="rId8"/>
      <w:footerReference w:type="default" r:id="rId9"/>
      <w:type w:val="continuous"/>
      <w:pgSz w:w="16838" w:h="11906" w:orient="landscape" w:code="9"/>
      <w:pgMar w:top="1276" w:right="638" w:bottom="357" w:left="616" w:header="360" w:footer="348" w:gutter="284"/>
      <w:cols w:num="3"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096CB" w14:textId="77777777" w:rsidR="002911CE" w:rsidRDefault="002911CE">
      <w:r>
        <w:separator/>
      </w:r>
    </w:p>
  </w:endnote>
  <w:endnote w:type="continuationSeparator" w:id="0">
    <w:p w14:paraId="5719149F" w14:textId="77777777" w:rsidR="002911CE" w:rsidRDefault="0029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6CEE7" w14:textId="77777777" w:rsidR="00254A02" w:rsidRDefault="00254A02">
    <w:pPr>
      <w:pStyle w:val="Zpat"/>
      <w:tabs>
        <w:tab w:val="clear" w:pos="4536"/>
        <w:tab w:val="clear" w:pos="9072"/>
        <w:tab w:val="right" w:pos="15300"/>
      </w:tabs>
      <w:spacing w:before="120"/>
      <w:rPr>
        <w:rFonts w:ascii="Arial" w:hAnsi="Arial" w:cs="Arial"/>
        <w:sz w:val="10"/>
      </w:rPr>
    </w:pPr>
    <w:r>
      <w:rPr>
        <w:rFonts w:ascii="Arial" w:hAnsi="Arial" w:cs="Arial"/>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AB786" w14:textId="77777777" w:rsidR="002911CE" w:rsidRDefault="002911CE">
      <w:r>
        <w:separator/>
      </w:r>
    </w:p>
  </w:footnote>
  <w:footnote w:type="continuationSeparator" w:id="0">
    <w:p w14:paraId="46EA614F" w14:textId="77777777" w:rsidR="002911CE" w:rsidRDefault="00291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CB68B" w14:textId="6D48A721" w:rsidR="00254A02" w:rsidRDefault="001721FB" w:rsidP="00EA5321">
    <w:pPr>
      <w:pStyle w:val="Zhlav"/>
      <w:spacing w:before="240"/>
      <w:rPr>
        <w:rFonts w:ascii="Arial" w:hAnsi="Arial" w:cs="Arial"/>
        <w:b/>
        <w:bCs/>
        <w:sz w:val="32"/>
      </w:rPr>
    </w:pPr>
    <w:r>
      <w:rPr>
        <w:rFonts w:ascii="Arial" w:hAnsi="Arial" w:cs="Arial"/>
        <w:b/>
        <w:bCs/>
        <w:noProof/>
        <w:sz w:val="32"/>
      </w:rPr>
      <w:drawing>
        <wp:inline distT="0" distB="0" distL="0" distR="0" wp14:anchorId="6A9249E0" wp14:editId="0278BF1F">
          <wp:extent cx="968868" cy="384055"/>
          <wp:effectExtent l="0" t="0" r="317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868" cy="401496"/>
                  </a:xfrm>
                  <a:prstGeom prst="rect">
                    <a:avLst/>
                  </a:prstGeom>
                  <a:noFill/>
                  <a:ln>
                    <a:noFill/>
                  </a:ln>
                </pic:spPr>
              </pic:pic>
            </a:graphicData>
          </a:graphic>
        </wp:inline>
      </w:drawing>
    </w:r>
    <w:r w:rsidR="00254A02">
      <w:rPr>
        <w:rFonts w:ascii="Arial" w:hAnsi="Arial" w:cs="Arial"/>
        <w:b/>
        <w:bCs/>
        <w:sz w:val="32"/>
      </w:rPr>
      <w:t xml:space="preserve"> </w:t>
    </w:r>
    <w:r w:rsidR="00254A02">
      <w:rPr>
        <w:rFonts w:ascii="Arial" w:hAnsi="Arial" w:cs="Arial"/>
        <w:b/>
        <w:bCs/>
        <w:sz w:val="32"/>
      </w:rPr>
      <w:tab/>
    </w:r>
    <w:r w:rsidR="00254A02">
      <w:rPr>
        <w:rFonts w:ascii="Arial" w:hAnsi="Arial" w:cs="Arial"/>
        <w:b/>
        <w:bCs/>
        <w:sz w:val="32"/>
      </w:rPr>
      <w:tab/>
      <w:t xml:space="preserve">          Nákupní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57309"/>
    <w:multiLevelType w:val="multilevel"/>
    <w:tmpl w:val="B21EB75A"/>
    <w:lvl w:ilvl="0">
      <w:start w:val="1"/>
      <w:numFmt w:val="decimal"/>
      <w:lvlText w:val="%1."/>
      <w:lvlJc w:val="left"/>
      <w:pPr>
        <w:tabs>
          <w:tab w:val="num" w:pos="1065"/>
        </w:tabs>
        <w:ind w:left="1065" w:hanging="705"/>
      </w:pPr>
      <w:rPr>
        <w:rFonts w:hint="default"/>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9593EB3"/>
    <w:multiLevelType w:val="multilevel"/>
    <w:tmpl w:val="89FACA7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3" w15:restartNumberingAfterBreak="0">
    <w:nsid w:val="0F6664CE"/>
    <w:multiLevelType w:val="hybridMultilevel"/>
    <w:tmpl w:val="3F503A1C"/>
    <w:lvl w:ilvl="0" w:tplc="94FAC3FA">
      <w:start w:val="1"/>
      <w:numFmt w:val="decimal"/>
      <w:lvlText w:val="%1."/>
      <w:lvlJc w:val="left"/>
      <w:pPr>
        <w:ind w:left="720" w:hanging="360"/>
      </w:pPr>
      <w:rPr>
        <w:rFonts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10E717C9"/>
    <w:multiLevelType w:val="hybridMultilevel"/>
    <w:tmpl w:val="88882B44"/>
    <w:lvl w:ilvl="0" w:tplc="A66AB97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B71D0"/>
    <w:multiLevelType w:val="multilevel"/>
    <w:tmpl w:val="658034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C73A12"/>
    <w:multiLevelType w:val="multilevel"/>
    <w:tmpl w:val="658034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3D0AC4"/>
    <w:multiLevelType w:val="multilevel"/>
    <w:tmpl w:val="8A1E3980"/>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6E343ED"/>
    <w:multiLevelType w:val="hybridMultilevel"/>
    <w:tmpl w:val="328C9052"/>
    <w:lvl w:ilvl="0" w:tplc="A0AEDE66">
      <w:start w:val="1"/>
      <w:numFmt w:val="decimal"/>
      <w:lvlText w:val="%1."/>
      <w:lvlJc w:val="left"/>
      <w:pPr>
        <w:tabs>
          <w:tab w:val="num" w:pos="1825"/>
        </w:tabs>
        <w:ind w:left="1825"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75B2FAA"/>
    <w:multiLevelType w:val="multilevel"/>
    <w:tmpl w:val="B38C9564"/>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C01B35"/>
    <w:multiLevelType w:val="hybridMultilevel"/>
    <w:tmpl w:val="1B784072"/>
    <w:lvl w:ilvl="0" w:tplc="EA40268C">
      <w:start w:val="1"/>
      <w:numFmt w:val="upperRoman"/>
      <w:lvlText w:val="%1."/>
      <w:lvlJc w:val="left"/>
      <w:pPr>
        <w:tabs>
          <w:tab w:val="num" w:pos="1080"/>
        </w:tabs>
        <w:ind w:left="1080" w:hanging="720"/>
      </w:pPr>
      <w:rPr>
        <w:rFonts w:hint="default"/>
      </w:rPr>
    </w:lvl>
    <w:lvl w:ilvl="1" w:tplc="0A0CC1AC">
      <w:start w:val="1"/>
      <w:numFmt w:val="decimal"/>
      <w:lvlText w:val="%2."/>
      <w:lvlJc w:val="left"/>
      <w:pPr>
        <w:tabs>
          <w:tab w:val="num" w:pos="1785"/>
        </w:tabs>
        <w:ind w:left="1785" w:hanging="705"/>
      </w:pPr>
      <w:rPr>
        <w:rFonts w:hint="default"/>
      </w:rPr>
    </w:lvl>
    <w:lvl w:ilvl="2" w:tplc="0B9A4FB0">
      <w:start w:val="1"/>
      <w:numFmt w:val="lowerLetter"/>
      <w:lvlText w:val="%3."/>
      <w:lvlJc w:val="left"/>
      <w:pPr>
        <w:tabs>
          <w:tab w:val="num" w:pos="2340"/>
        </w:tabs>
        <w:ind w:left="2340" w:hanging="360"/>
      </w:pPr>
      <w:rPr>
        <w:rFonts w:ascii="Arial" w:eastAsia="Times New Roman" w:hAnsi="Arial" w:cs="Arial"/>
      </w:rPr>
    </w:lvl>
    <w:lvl w:ilvl="3" w:tplc="EA4ADF74">
      <w:start w:val="1"/>
      <w:numFmt w:val="decimal"/>
      <w:lvlText w:val="%4."/>
      <w:lvlJc w:val="left"/>
      <w:pPr>
        <w:tabs>
          <w:tab w:val="num" w:pos="2880"/>
        </w:tabs>
        <w:ind w:left="2880" w:hanging="360"/>
      </w:pPr>
      <w:rPr>
        <w:rFonts w:hint="default"/>
      </w:rPr>
    </w:lvl>
    <w:lvl w:ilvl="4" w:tplc="BA865DEE">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C668D2"/>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2A861EDD"/>
    <w:multiLevelType w:val="multilevel"/>
    <w:tmpl w:val="D820BBFA"/>
    <w:lvl w:ilvl="0">
      <w:start w:val="13"/>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10"/>
        </w:tabs>
        <w:ind w:left="1410" w:hanging="105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E5478D7"/>
    <w:multiLevelType w:val="multilevel"/>
    <w:tmpl w:val="B71AD614"/>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14" w15:restartNumberingAfterBreak="0">
    <w:nsid w:val="35D86359"/>
    <w:multiLevelType w:val="multilevel"/>
    <w:tmpl w:val="527E0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E546C40"/>
    <w:multiLevelType w:val="multilevel"/>
    <w:tmpl w:val="620831F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16" w15:restartNumberingAfterBreak="0">
    <w:nsid w:val="450D56EE"/>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45DE213D"/>
    <w:multiLevelType w:val="multilevel"/>
    <w:tmpl w:val="0096D986"/>
    <w:lvl w:ilvl="0">
      <w:start w:val="1"/>
      <w:numFmt w:val="decimal"/>
      <w:lvlText w:val="%1."/>
      <w:lvlJc w:val="left"/>
      <w:pPr>
        <w:tabs>
          <w:tab w:val="num" w:pos="1065"/>
        </w:tabs>
        <w:ind w:left="1065" w:hanging="705"/>
      </w:pPr>
      <w:rPr>
        <w:rFonts w:hint="default"/>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6015AC5"/>
    <w:multiLevelType w:val="singleLevel"/>
    <w:tmpl w:val="F762F29E"/>
    <w:lvl w:ilvl="0">
      <w:start w:val="1"/>
      <w:numFmt w:val="decimal"/>
      <w:lvlText w:val="%1."/>
      <w:lvlJc w:val="left"/>
      <w:pPr>
        <w:tabs>
          <w:tab w:val="num" w:pos="1159"/>
        </w:tabs>
        <w:ind w:left="1159" w:hanging="450"/>
      </w:pPr>
      <w:rPr>
        <w:rFonts w:hint="default"/>
      </w:rPr>
    </w:lvl>
  </w:abstractNum>
  <w:abstractNum w:abstractNumId="19" w15:restartNumberingAfterBreak="0">
    <w:nsid w:val="49AE66ED"/>
    <w:multiLevelType w:val="singleLevel"/>
    <w:tmpl w:val="BCDCED98"/>
    <w:lvl w:ilvl="0">
      <w:start w:val="1"/>
      <w:numFmt w:val="lowerLetter"/>
      <w:lvlText w:val="%1)"/>
      <w:lvlJc w:val="left"/>
      <w:pPr>
        <w:tabs>
          <w:tab w:val="num" w:pos="720"/>
        </w:tabs>
        <w:ind w:left="720" w:hanging="360"/>
      </w:pPr>
      <w:rPr>
        <w:rFonts w:hint="default"/>
      </w:rPr>
    </w:lvl>
  </w:abstractNum>
  <w:abstractNum w:abstractNumId="20" w15:restartNumberingAfterBreak="0">
    <w:nsid w:val="4AC35C83"/>
    <w:multiLevelType w:val="multilevel"/>
    <w:tmpl w:val="3416981C"/>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21" w15:restartNumberingAfterBreak="0">
    <w:nsid w:val="4F844A99"/>
    <w:multiLevelType w:val="multilevel"/>
    <w:tmpl w:val="051E8C36"/>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0E765A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3227B46"/>
    <w:multiLevelType w:val="multilevel"/>
    <w:tmpl w:val="7D0C99AE"/>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080"/>
        </w:tabs>
        <w:ind w:left="1080" w:hanging="720"/>
      </w:pPr>
      <w:rPr>
        <w:rFonts w:hint="default"/>
      </w:rPr>
    </w:lvl>
    <w:lvl w:ilvl="6">
      <w:start w:val="1"/>
      <w:numFmt w:val="decimal"/>
      <w:isLgl/>
      <w:lvlText w:val="%1.%2.%3.%4.%5.%6.%7"/>
      <w:lvlJc w:val="left"/>
      <w:pPr>
        <w:tabs>
          <w:tab w:val="num" w:pos="1080"/>
        </w:tabs>
        <w:ind w:left="1080" w:hanging="72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440"/>
        </w:tabs>
        <w:ind w:left="1440" w:hanging="1080"/>
      </w:pPr>
      <w:rPr>
        <w:rFonts w:hint="default"/>
      </w:rPr>
    </w:lvl>
  </w:abstractNum>
  <w:abstractNum w:abstractNumId="24" w15:restartNumberingAfterBreak="0">
    <w:nsid w:val="5915330F"/>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5C6A1442"/>
    <w:multiLevelType w:val="hybridMultilevel"/>
    <w:tmpl w:val="B4FCCD0E"/>
    <w:lvl w:ilvl="0" w:tplc="FFFFFFFF">
      <w:start w:val="1"/>
      <w:numFmt w:val="decimal"/>
      <w:pStyle w:val="aaa"/>
      <w:lvlText w:val="%1."/>
      <w:lvlJc w:val="left"/>
      <w:pPr>
        <w:tabs>
          <w:tab w:val="num" w:pos="1040"/>
        </w:tabs>
        <w:ind w:left="1021" w:hanging="341"/>
      </w:pPr>
      <w:rPr>
        <w:rFonts w:hint="default"/>
      </w:rPr>
    </w:lvl>
    <w:lvl w:ilvl="1" w:tplc="FFFFFFFF">
      <w:start w:val="1"/>
      <w:numFmt w:val="decimal"/>
      <w:lvlText w:val="%2."/>
      <w:lvlJc w:val="left"/>
      <w:pPr>
        <w:tabs>
          <w:tab w:val="num" w:pos="2189"/>
        </w:tabs>
        <w:ind w:left="2189" w:hanging="1109"/>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E9F3DD5"/>
    <w:multiLevelType w:val="singleLevel"/>
    <w:tmpl w:val="BAFAA78A"/>
    <w:lvl w:ilvl="0">
      <w:start w:val="1"/>
      <w:numFmt w:val="bullet"/>
      <w:lvlText w:val="-"/>
      <w:lvlJc w:val="left"/>
      <w:pPr>
        <w:tabs>
          <w:tab w:val="num" w:pos="1429"/>
        </w:tabs>
        <w:ind w:left="1429" w:hanging="360"/>
      </w:pPr>
      <w:rPr>
        <w:rFonts w:ascii="Times New Roman" w:hAnsi="Times New Roman" w:hint="default"/>
      </w:rPr>
    </w:lvl>
  </w:abstractNum>
  <w:abstractNum w:abstractNumId="27" w15:restartNumberingAfterBreak="0">
    <w:nsid w:val="623F6962"/>
    <w:multiLevelType w:val="multilevel"/>
    <w:tmpl w:val="68D4F1D6"/>
    <w:lvl w:ilvl="0">
      <w:start w:val="11"/>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AB55D16"/>
    <w:multiLevelType w:val="multilevel"/>
    <w:tmpl w:val="A5729BC2"/>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B2C400D"/>
    <w:multiLevelType w:val="multilevel"/>
    <w:tmpl w:val="CE82DA7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30" w15:restartNumberingAfterBreak="0">
    <w:nsid w:val="6ED95B5A"/>
    <w:multiLevelType w:val="multilevel"/>
    <w:tmpl w:val="F872C53E"/>
    <w:lvl w:ilvl="0">
      <w:start w:val="1"/>
      <w:numFmt w:val="decimal"/>
      <w:lvlText w:val="5.%1"/>
      <w:lvlJc w:val="left"/>
      <w:pPr>
        <w:tabs>
          <w:tab w:val="num" w:pos="570"/>
        </w:tabs>
        <w:ind w:left="570" w:hanging="570"/>
      </w:pPr>
      <w:rPr>
        <w:rFonts w:hint="default"/>
        <w:b w:val="0"/>
        <w:i w:val="0"/>
      </w:rPr>
    </w:lvl>
    <w:lvl w:ilvl="1">
      <w:start w:val="1"/>
      <w:numFmt w:val="decimal"/>
      <w:lvlText w:val="3.%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700B1DD2"/>
    <w:multiLevelType w:val="multilevel"/>
    <w:tmpl w:val="CF080F94"/>
    <w:lvl w:ilvl="0">
      <w:start w:val="1"/>
      <w:numFmt w:val="decimal"/>
      <w:lvlText w:val="%1."/>
      <w:lvlJc w:val="left"/>
      <w:pPr>
        <w:tabs>
          <w:tab w:val="num" w:pos="1065"/>
        </w:tabs>
        <w:ind w:left="1065" w:hanging="705"/>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746D48D7"/>
    <w:multiLevelType w:val="singleLevel"/>
    <w:tmpl w:val="0405000F"/>
    <w:lvl w:ilvl="0">
      <w:start w:val="1"/>
      <w:numFmt w:val="decimal"/>
      <w:lvlText w:val="%1."/>
      <w:lvlJc w:val="left"/>
      <w:pPr>
        <w:tabs>
          <w:tab w:val="num" w:pos="360"/>
        </w:tabs>
        <w:ind w:left="360" w:hanging="360"/>
      </w:pPr>
    </w:lvl>
  </w:abstractNum>
  <w:num w:numId="1">
    <w:abstractNumId w:val="28"/>
  </w:num>
  <w:num w:numId="2">
    <w:abstractNumId w:val="14"/>
  </w:num>
  <w:num w:numId="3">
    <w:abstractNumId w:val="25"/>
  </w:num>
  <w:num w:numId="4">
    <w:abstractNumId w:val="27"/>
  </w:num>
  <w:num w:numId="5">
    <w:abstractNumId w:val="7"/>
  </w:num>
  <w:num w:numId="6">
    <w:abstractNumId w:val="12"/>
  </w:num>
  <w:num w:numId="7">
    <w:abstractNumId w:val="29"/>
  </w:num>
  <w:num w:numId="8">
    <w:abstractNumId w:val="15"/>
  </w:num>
  <w:num w:numId="9">
    <w:abstractNumId w:val="8"/>
  </w:num>
  <w:num w:numId="10">
    <w:abstractNumId w:val="0"/>
    <w:lvlOverride w:ilvl="0">
      <w:lvl w:ilvl="0">
        <w:start w:val="1"/>
        <w:numFmt w:val="bullet"/>
        <w:lvlText w:val="·"/>
        <w:legacy w:legacy="1" w:legacySpace="0" w:legacyIndent="360"/>
        <w:lvlJc w:val="left"/>
        <w:rPr>
          <w:rFonts w:ascii="Symbol" w:hAnsi="Symbol" w:hint="default"/>
        </w:rPr>
      </w:lvl>
    </w:lvlOverride>
  </w:num>
  <w:num w:numId="11">
    <w:abstractNumId w:val="30"/>
  </w:num>
  <w:num w:numId="12">
    <w:abstractNumId w:val="16"/>
  </w:num>
  <w:num w:numId="13">
    <w:abstractNumId w:val="11"/>
  </w:num>
  <w:num w:numId="14">
    <w:abstractNumId w:val="22"/>
  </w:num>
  <w:num w:numId="15">
    <w:abstractNumId w:val="19"/>
  </w:num>
  <w:num w:numId="16">
    <w:abstractNumId w:val="26"/>
  </w:num>
  <w:num w:numId="17">
    <w:abstractNumId w:val="18"/>
  </w:num>
  <w:num w:numId="18">
    <w:abstractNumId w:val="17"/>
  </w:num>
  <w:num w:numId="19">
    <w:abstractNumId w:val="13"/>
  </w:num>
  <w:num w:numId="20">
    <w:abstractNumId w:val="2"/>
  </w:num>
  <w:num w:numId="21">
    <w:abstractNumId w:val="32"/>
  </w:num>
  <w:num w:numId="22">
    <w:abstractNumId w:val="20"/>
  </w:num>
  <w:num w:numId="23">
    <w:abstractNumId w:val="1"/>
  </w:num>
  <w:num w:numId="24">
    <w:abstractNumId w:val="31"/>
  </w:num>
  <w:num w:numId="25">
    <w:abstractNumId w:val="4"/>
  </w:num>
  <w:num w:numId="26">
    <w:abstractNumId w:val="24"/>
  </w:num>
  <w:num w:numId="27">
    <w:abstractNumId w:val="23"/>
  </w:num>
  <w:num w:numId="28">
    <w:abstractNumId w:val="10"/>
  </w:num>
  <w:num w:numId="29">
    <w:abstractNumId w:val="9"/>
  </w:num>
  <w:num w:numId="30">
    <w:abstractNumId w:val="5"/>
  </w:num>
  <w:num w:numId="31">
    <w:abstractNumId w:val="3"/>
  </w:num>
  <w:num w:numId="32">
    <w:abstractNumId w:val="2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21"/>
    <w:rsid w:val="00010CEF"/>
    <w:rsid w:val="000278FB"/>
    <w:rsid w:val="00035B23"/>
    <w:rsid w:val="00044860"/>
    <w:rsid w:val="00062AB3"/>
    <w:rsid w:val="000718C7"/>
    <w:rsid w:val="00072550"/>
    <w:rsid w:val="000A224C"/>
    <w:rsid w:val="00151B8F"/>
    <w:rsid w:val="001721FB"/>
    <w:rsid w:val="00183F2F"/>
    <w:rsid w:val="001F2E78"/>
    <w:rsid w:val="00254A02"/>
    <w:rsid w:val="00264A01"/>
    <w:rsid w:val="002860FD"/>
    <w:rsid w:val="002911CE"/>
    <w:rsid w:val="002C67C9"/>
    <w:rsid w:val="002D2F21"/>
    <w:rsid w:val="00305128"/>
    <w:rsid w:val="00316823"/>
    <w:rsid w:val="00317475"/>
    <w:rsid w:val="00350593"/>
    <w:rsid w:val="00353D73"/>
    <w:rsid w:val="00355E22"/>
    <w:rsid w:val="003564C3"/>
    <w:rsid w:val="00387AB0"/>
    <w:rsid w:val="00392AC6"/>
    <w:rsid w:val="003B5379"/>
    <w:rsid w:val="003D56F1"/>
    <w:rsid w:val="00400911"/>
    <w:rsid w:val="004026A4"/>
    <w:rsid w:val="00406ADA"/>
    <w:rsid w:val="00447363"/>
    <w:rsid w:val="00453219"/>
    <w:rsid w:val="00462AFB"/>
    <w:rsid w:val="00492D20"/>
    <w:rsid w:val="004A2A6D"/>
    <w:rsid w:val="004A7BAD"/>
    <w:rsid w:val="004B0040"/>
    <w:rsid w:val="004C0CAA"/>
    <w:rsid w:val="004D2986"/>
    <w:rsid w:val="004E2D9E"/>
    <w:rsid w:val="004E3FDF"/>
    <w:rsid w:val="004F67F8"/>
    <w:rsid w:val="00565831"/>
    <w:rsid w:val="0056646F"/>
    <w:rsid w:val="005717EF"/>
    <w:rsid w:val="005C3F1F"/>
    <w:rsid w:val="005D5CB3"/>
    <w:rsid w:val="005E4BD0"/>
    <w:rsid w:val="005F2E45"/>
    <w:rsid w:val="005F6DC4"/>
    <w:rsid w:val="00630A35"/>
    <w:rsid w:val="00651111"/>
    <w:rsid w:val="006A75C4"/>
    <w:rsid w:val="006B168F"/>
    <w:rsid w:val="006B79A1"/>
    <w:rsid w:val="00745FF2"/>
    <w:rsid w:val="00761CE0"/>
    <w:rsid w:val="00787ED5"/>
    <w:rsid w:val="00792989"/>
    <w:rsid w:val="007C4197"/>
    <w:rsid w:val="007E521D"/>
    <w:rsid w:val="007F4A4A"/>
    <w:rsid w:val="00806938"/>
    <w:rsid w:val="008072EF"/>
    <w:rsid w:val="0083027A"/>
    <w:rsid w:val="00855E27"/>
    <w:rsid w:val="008926F8"/>
    <w:rsid w:val="008C1B30"/>
    <w:rsid w:val="008C5631"/>
    <w:rsid w:val="008E735E"/>
    <w:rsid w:val="009D09F5"/>
    <w:rsid w:val="009D2855"/>
    <w:rsid w:val="009D50B4"/>
    <w:rsid w:val="009E21C3"/>
    <w:rsid w:val="009E2B44"/>
    <w:rsid w:val="00A61C23"/>
    <w:rsid w:val="00AE273D"/>
    <w:rsid w:val="00AF744E"/>
    <w:rsid w:val="00B04A92"/>
    <w:rsid w:val="00B131B2"/>
    <w:rsid w:val="00B15695"/>
    <w:rsid w:val="00B20ECD"/>
    <w:rsid w:val="00B30CF4"/>
    <w:rsid w:val="00B45CC6"/>
    <w:rsid w:val="00B606E3"/>
    <w:rsid w:val="00B94162"/>
    <w:rsid w:val="00BA2A20"/>
    <w:rsid w:val="00C42558"/>
    <w:rsid w:val="00C55D97"/>
    <w:rsid w:val="00C81BFD"/>
    <w:rsid w:val="00C944ED"/>
    <w:rsid w:val="00D17511"/>
    <w:rsid w:val="00D569A3"/>
    <w:rsid w:val="00DB5F1F"/>
    <w:rsid w:val="00DC4946"/>
    <w:rsid w:val="00DE1A1C"/>
    <w:rsid w:val="00E055C9"/>
    <w:rsid w:val="00E13E1B"/>
    <w:rsid w:val="00E57648"/>
    <w:rsid w:val="00E664F1"/>
    <w:rsid w:val="00E71625"/>
    <w:rsid w:val="00E732D0"/>
    <w:rsid w:val="00EA5321"/>
    <w:rsid w:val="00EB2586"/>
    <w:rsid w:val="00EC3143"/>
    <w:rsid w:val="00EF6052"/>
    <w:rsid w:val="00EF6DCA"/>
    <w:rsid w:val="00F06592"/>
    <w:rsid w:val="00F16092"/>
    <w:rsid w:val="00F214C2"/>
    <w:rsid w:val="00F93ADD"/>
    <w:rsid w:val="00FA75FF"/>
    <w:rsid w:val="00FC4E19"/>
    <w:rsid w:val="00FD0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2A27E9BD"/>
  <w15:docId w15:val="{AE15320A-F0A2-428C-ADD8-0D5B96D1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rsid w:val="00EB2586"/>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aa">
    <w:name w:val="aaa"/>
    <w:basedOn w:val="Normln"/>
    <w:pPr>
      <w:numPr>
        <w:numId w:val="3"/>
      </w:numPr>
      <w:overflowPunct w:val="0"/>
      <w:autoSpaceDE w:val="0"/>
      <w:autoSpaceDN w:val="0"/>
      <w:adjustRightInd w:val="0"/>
      <w:jc w:val="both"/>
      <w:textAlignment w:val="baseline"/>
    </w:pPr>
    <w:rPr>
      <w:rFonts w:ascii="Arial" w:hAnsi="Arial"/>
      <w:sz w:val="22"/>
      <w:szCs w:val="20"/>
      <w:lang w:eastAsia="en-US"/>
    </w:rPr>
  </w:style>
  <w:style w:type="paragraph" w:styleId="Zkladntextodsazen">
    <w:name w:val="Body Text Indent"/>
    <w:basedOn w:val="Normln"/>
    <w:semiHidden/>
    <w:pPr>
      <w:tabs>
        <w:tab w:val="left" w:pos="720"/>
      </w:tabs>
      <w:ind w:left="720" w:hanging="540"/>
      <w:jc w:val="both"/>
    </w:pPr>
    <w:rPr>
      <w:rFonts w:ascii="Arial" w:hAnsi="Arial" w:cs="Arial"/>
      <w:sz w:val="12"/>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2">
    <w:name w:val="Body Text 2"/>
    <w:basedOn w:val="Normln"/>
    <w:link w:val="Zkladntext2Char"/>
    <w:pPr>
      <w:ind w:left="709"/>
      <w:jc w:val="both"/>
    </w:pPr>
    <w:rPr>
      <w:szCs w:val="20"/>
    </w:rPr>
  </w:style>
  <w:style w:type="paragraph" w:styleId="Zkladntextodsazen2">
    <w:name w:val="Body Text Indent 2"/>
    <w:basedOn w:val="Normln"/>
    <w:semiHidden/>
    <w:pPr>
      <w:spacing w:after="120"/>
      <w:ind w:left="284"/>
      <w:jc w:val="both"/>
    </w:pPr>
    <w:rPr>
      <w:rFonts w:ascii="Arial" w:hAnsi="Arial"/>
      <w:sz w:val="22"/>
      <w:szCs w:val="20"/>
    </w:rPr>
  </w:style>
  <w:style w:type="paragraph" w:styleId="Zkladntextodsazen3">
    <w:name w:val="Body Text Indent 3"/>
    <w:basedOn w:val="Normln"/>
    <w:semiHidden/>
    <w:pPr>
      <w:tabs>
        <w:tab w:val="left" w:pos="360"/>
        <w:tab w:val="left" w:pos="720"/>
      </w:tabs>
      <w:spacing w:after="60"/>
      <w:ind w:left="360"/>
      <w:jc w:val="both"/>
    </w:pPr>
    <w:rPr>
      <w:rFonts w:ascii="Arial" w:hAnsi="Arial" w:cs="Arial"/>
      <w:sz w:val="12"/>
    </w:rPr>
  </w:style>
  <w:style w:type="paragraph" w:styleId="Textbubliny">
    <w:name w:val="Balloon Text"/>
    <w:basedOn w:val="Normln"/>
    <w:link w:val="TextbublinyChar"/>
    <w:uiPriority w:val="99"/>
    <w:semiHidden/>
    <w:unhideWhenUsed/>
    <w:rsid w:val="00010CEF"/>
    <w:rPr>
      <w:rFonts w:ascii="Tahoma" w:hAnsi="Tahoma" w:cs="Tahoma"/>
      <w:sz w:val="16"/>
      <w:szCs w:val="16"/>
    </w:rPr>
  </w:style>
  <w:style w:type="character" w:customStyle="1" w:styleId="TextbublinyChar">
    <w:name w:val="Text bubliny Char"/>
    <w:link w:val="Textbubliny"/>
    <w:uiPriority w:val="99"/>
    <w:semiHidden/>
    <w:rsid w:val="00010CEF"/>
    <w:rPr>
      <w:rFonts w:ascii="Tahoma" w:hAnsi="Tahoma" w:cs="Tahoma"/>
      <w:sz w:val="16"/>
      <w:szCs w:val="16"/>
    </w:rPr>
  </w:style>
  <w:style w:type="character" w:styleId="Odkaznakoment">
    <w:name w:val="annotation reference"/>
    <w:uiPriority w:val="99"/>
    <w:unhideWhenUsed/>
    <w:rsid w:val="00010CEF"/>
    <w:rPr>
      <w:sz w:val="16"/>
      <w:szCs w:val="16"/>
    </w:rPr>
  </w:style>
  <w:style w:type="paragraph" w:styleId="Textkomente">
    <w:name w:val="annotation text"/>
    <w:basedOn w:val="Normln"/>
    <w:link w:val="TextkomenteChar"/>
    <w:unhideWhenUsed/>
    <w:rsid w:val="00010CEF"/>
    <w:rPr>
      <w:sz w:val="20"/>
      <w:szCs w:val="20"/>
    </w:rPr>
  </w:style>
  <w:style w:type="character" w:customStyle="1" w:styleId="TextkomenteChar">
    <w:name w:val="Text komentáře Char"/>
    <w:basedOn w:val="Standardnpsmoodstavce"/>
    <w:link w:val="Textkomente"/>
    <w:rsid w:val="00010CEF"/>
  </w:style>
  <w:style w:type="paragraph" w:styleId="Pedmtkomente">
    <w:name w:val="annotation subject"/>
    <w:basedOn w:val="Textkomente"/>
    <w:next w:val="Textkomente"/>
    <w:link w:val="PedmtkomenteChar"/>
    <w:uiPriority w:val="99"/>
    <w:semiHidden/>
    <w:unhideWhenUsed/>
    <w:rsid w:val="00010CEF"/>
    <w:rPr>
      <w:b/>
      <w:bCs/>
    </w:rPr>
  </w:style>
  <w:style w:type="character" w:customStyle="1" w:styleId="PedmtkomenteChar">
    <w:name w:val="Předmět komentáře Char"/>
    <w:link w:val="Pedmtkomente"/>
    <w:uiPriority w:val="99"/>
    <w:semiHidden/>
    <w:rsid w:val="00010CEF"/>
    <w:rPr>
      <w:b/>
      <w:bCs/>
    </w:rPr>
  </w:style>
  <w:style w:type="paragraph" w:styleId="Revize">
    <w:name w:val="Revision"/>
    <w:hidden/>
    <w:uiPriority w:val="99"/>
    <w:semiHidden/>
    <w:rsid w:val="006A75C4"/>
    <w:rPr>
      <w:sz w:val="24"/>
      <w:szCs w:val="24"/>
    </w:rPr>
  </w:style>
  <w:style w:type="character" w:customStyle="1" w:styleId="Zkladntext2Char">
    <w:name w:val="Základní text 2 Char"/>
    <w:link w:val="Zkladntext2"/>
    <w:rsid w:val="00062AB3"/>
    <w:rPr>
      <w:sz w:val="24"/>
    </w:rPr>
  </w:style>
  <w:style w:type="paragraph" w:customStyle="1" w:styleId="Clanek11">
    <w:name w:val="Clanek 1.1"/>
    <w:basedOn w:val="Nadpis2"/>
    <w:qFormat/>
    <w:rsid w:val="00EB2586"/>
    <w:pPr>
      <w:keepNext w:val="0"/>
      <w:widowControl w:val="0"/>
      <w:tabs>
        <w:tab w:val="num" w:pos="570"/>
      </w:tabs>
      <w:spacing w:before="120" w:after="120"/>
      <w:ind w:left="570" w:hanging="570"/>
      <w:jc w:val="both"/>
    </w:pPr>
    <w:rPr>
      <w:rFonts w:ascii="Times New Roman" w:hAnsi="Times New Roman" w:cs="Arial"/>
      <w:b w:val="0"/>
      <w:i w:val="0"/>
      <w:sz w:val="22"/>
      <w:lang w:eastAsia="en-US"/>
    </w:rPr>
  </w:style>
  <w:style w:type="character" w:customStyle="1" w:styleId="Nadpis2Char">
    <w:name w:val="Nadpis 2 Char"/>
    <w:link w:val="Nadpis2"/>
    <w:uiPriority w:val="9"/>
    <w:semiHidden/>
    <w:rsid w:val="00EB2586"/>
    <w:rPr>
      <w:rFonts w:ascii="Cambria" w:eastAsia="Times New Roman" w:hAnsi="Cambria" w:cs="Times New Roman"/>
      <w:b/>
      <w:bCs/>
      <w:i/>
      <w:iCs/>
      <w:sz w:val="28"/>
      <w:szCs w:val="28"/>
    </w:rPr>
  </w:style>
  <w:style w:type="paragraph" w:styleId="Odstavecseseznamem">
    <w:name w:val="List Paragraph"/>
    <w:basedOn w:val="Normln"/>
    <w:uiPriority w:val="34"/>
    <w:qFormat/>
    <w:rsid w:val="00400911"/>
    <w:pPr>
      <w:ind w:left="720"/>
      <w:contextualSpacing/>
    </w:pPr>
  </w:style>
  <w:style w:type="paragraph" w:customStyle="1" w:styleId="Smlouva">
    <w:name w:val="Smlouva"/>
    <w:basedOn w:val="Normln"/>
    <w:rsid w:val="009E21C3"/>
    <w:pPr>
      <w:spacing w:before="120" w:line="240" w:lineRule="atLeast"/>
      <w:jc w:val="both"/>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75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zub.cz/cz/eticky-ko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2891</Words>
  <Characters>17295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Všeobecné nákupní podmínky</vt:lpstr>
    </vt:vector>
  </TitlesOfParts>
  <Company>Česká Zbrojovka</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nákupní podmínky</dc:title>
  <dc:creator>Boris Šlapota</dc:creator>
  <cp:lastModifiedBy>Kovarova Veronika Mgr.</cp:lastModifiedBy>
  <cp:revision>3</cp:revision>
  <cp:lastPrinted>2004-07-01T14:55:00Z</cp:lastPrinted>
  <dcterms:created xsi:type="dcterms:W3CDTF">2019-12-13T09:31:00Z</dcterms:created>
  <dcterms:modified xsi:type="dcterms:W3CDTF">2019-12-13T14:44:00Z</dcterms:modified>
</cp:coreProperties>
</file>